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6E4" w:rsidRDefault="00A076E4" w:rsidP="00A076E4">
      <w:pPr>
        <w:jc w:val="both"/>
        <w:rPr>
          <w:b/>
          <w:sz w:val="28"/>
        </w:rPr>
      </w:pPr>
    </w:p>
    <w:p w:rsidR="00A076E4" w:rsidRDefault="00A076E4" w:rsidP="00A076E4">
      <w:pPr>
        <w:jc w:val="both"/>
        <w:rPr>
          <w:b/>
          <w:sz w:val="28"/>
        </w:rPr>
      </w:pPr>
    </w:p>
    <w:p w:rsidR="00A076E4" w:rsidRDefault="00A076E4" w:rsidP="00A076E4">
      <w:pPr>
        <w:jc w:val="center"/>
        <w:rPr>
          <w:b/>
          <w:sz w:val="28"/>
        </w:rPr>
      </w:pPr>
      <w:r w:rsidRPr="0082534D">
        <w:rPr>
          <w:b/>
          <w:sz w:val="28"/>
        </w:rPr>
        <w:t>R</w:t>
      </w:r>
      <w:r>
        <w:rPr>
          <w:b/>
          <w:sz w:val="28"/>
        </w:rPr>
        <w:t xml:space="preserve">APORT DE GESTIUNE </w:t>
      </w:r>
    </w:p>
    <w:p w:rsidR="00A076E4" w:rsidRDefault="00A076E4" w:rsidP="00A076E4">
      <w:pPr>
        <w:jc w:val="center"/>
        <w:rPr>
          <w:b/>
          <w:sz w:val="28"/>
        </w:rPr>
      </w:pPr>
    </w:p>
    <w:p w:rsidR="00A076E4" w:rsidRPr="0082534D" w:rsidRDefault="00A076E4" w:rsidP="00A076E4">
      <w:pPr>
        <w:jc w:val="center"/>
        <w:rPr>
          <w:b/>
          <w:sz w:val="28"/>
        </w:rPr>
      </w:pPr>
    </w:p>
    <w:p w:rsidR="00A076E4" w:rsidRDefault="00A076E4" w:rsidP="00A076E4">
      <w:pPr>
        <w:jc w:val="both"/>
        <w:rPr>
          <w:sz w:val="28"/>
          <w:lang w:val="fr-FR"/>
        </w:rPr>
      </w:pPr>
      <w:proofErr w:type="spellStart"/>
      <w:r>
        <w:rPr>
          <w:sz w:val="28"/>
          <w:lang w:val="fr-FR"/>
        </w:rPr>
        <w:t>Pentru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exerciţiul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financiar</w:t>
      </w:r>
      <w:proofErr w:type="spellEnd"/>
      <w:r>
        <w:rPr>
          <w:sz w:val="28"/>
          <w:lang w:val="fr-FR"/>
        </w:rPr>
        <w:t xml:space="preserve"> </w:t>
      </w:r>
      <w:r w:rsidRPr="008B57D6">
        <w:rPr>
          <w:b/>
          <w:sz w:val="28"/>
          <w:lang w:val="fr-FR"/>
        </w:rPr>
        <w:t>201</w:t>
      </w:r>
      <w:r w:rsidR="00FB2DFF">
        <w:rPr>
          <w:b/>
          <w:sz w:val="28"/>
          <w:lang w:val="fr-FR"/>
        </w:rPr>
        <w:t>5</w:t>
      </w:r>
    </w:p>
    <w:p w:rsidR="00A076E4" w:rsidRPr="00EF4203" w:rsidRDefault="00A076E4" w:rsidP="00A076E4">
      <w:pPr>
        <w:jc w:val="both"/>
        <w:rPr>
          <w:b/>
          <w:sz w:val="28"/>
          <w:lang w:val="fr-FR"/>
        </w:rPr>
      </w:pPr>
      <w:r>
        <w:rPr>
          <w:sz w:val="28"/>
          <w:lang w:val="fr-FR"/>
        </w:rPr>
        <w:t xml:space="preserve">Data </w:t>
      </w:r>
      <w:proofErr w:type="spellStart"/>
      <w:r>
        <w:rPr>
          <w:sz w:val="28"/>
          <w:lang w:val="fr-FR"/>
        </w:rPr>
        <w:t>raportului</w:t>
      </w:r>
      <w:proofErr w:type="spellEnd"/>
      <w:r>
        <w:rPr>
          <w:sz w:val="28"/>
          <w:lang w:val="fr-FR"/>
        </w:rPr>
        <w:t> </w:t>
      </w:r>
      <w:proofErr w:type="gramStart"/>
      <w:r>
        <w:rPr>
          <w:sz w:val="28"/>
          <w:lang w:val="fr-FR"/>
        </w:rPr>
        <w:t xml:space="preserve">:  </w:t>
      </w:r>
      <w:r w:rsidR="00FB2DFF">
        <w:rPr>
          <w:b/>
          <w:sz w:val="28"/>
          <w:lang w:val="fr-FR"/>
        </w:rPr>
        <w:t>15</w:t>
      </w:r>
      <w:r w:rsidR="00B5283A">
        <w:rPr>
          <w:b/>
          <w:sz w:val="28"/>
          <w:lang w:val="fr-FR"/>
        </w:rPr>
        <w:t>.03.2015</w:t>
      </w:r>
      <w:proofErr w:type="gramEnd"/>
    </w:p>
    <w:p w:rsidR="00A076E4" w:rsidRDefault="00A076E4" w:rsidP="00A076E4">
      <w:pPr>
        <w:jc w:val="both"/>
        <w:rPr>
          <w:sz w:val="28"/>
        </w:rPr>
      </w:pPr>
      <w:proofErr w:type="spellStart"/>
      <w:r>
        <w:rPr>
          <w:sz w:val="28"/>
        </w:rPr>
        <w:t>Denumirea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societăţii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comerciale</w:t>
      </w:r>
      <w:proofErr w:type="spellEnd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 </w:t>
      </w:r>
      <w:r w:rsidRPr="008B57D6">
        <w:rPr>
          <w:b/>
          <w:sz w:val="28"/>
        </w:rPr>
        <w:t>SC ISTRU S.A.</w:t>
      </w:r>
      <w:r>
        <w:rPr>
          <w:sz w:val="28"/>
        </w:rPr>
        <w:t xml:space="preserve"> </w:t>
      </w:r>
    </w:p>
    <w:p w:rsidR="00A076E4" w:rsidRPr="008B57D6" w:rsidRDefault="00A076E4" w:rsidP="00A076E4">
      <w:pPr>
        <w:jc w:val="both"/>
        <w:rPr>
          <w:b/>
          <w:sz w:val="28"/>
        </w:rPr>
      </w:pPr>
      <w:proofErr w:type="spellStart"/>
      <w:r>
        <w:rPr>
          <w:sz w:val="28"/>
        </w:rPr>
        <w:t>Sediul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social :</w:t>
      </w:r>
      <w:proofErr w:type="gramEnd"/>
      <w:r>
        <w:rPr>
          <w:sz w:val="28"/>
        </w:rPr>
        <w:t xml:space="preserve"> </w:t>
      </w:r>
      <w:proofErr w:type="spellStart"/>
      <w:r w:rsidRPr="008B57D6">
        <w:rPr>
          <w:b/>
          <w:sz w:val="28"/>
        </w:rPr>
        <w:t>Brăila</w:t>
      </w:r>
      <w:proofErr w:type="spellEnd"/>
      <w:r w:rsidRPr="008B57D6">
        <w:rPr>
          <w:b/>
          <w:sz w:val="28"/>
        </w:rPr>
        <w:t xml:space="preserve">, </w:t>
      </w:r>
      <w:proofErr w:type="spellStart"/>
      <w:r w:rsidRPr="008B57D6">
        <w:rPr>
          <w:b/>
          <w:sz w:val="28"/>
        </w:rPr>
        <w:t>Bd.Independenţei</w:t>
      </w:r>
      <w:proofErr w:type="spellEnd"/>
      <w:r w:rsidRPr="008B57D6">
        <w:rPr>
          <w:b/>
          <w:sz w:val="28"/>
        </w:rPr>
        <w:t xml:space="preserve"> nr.18, bl.B6,parter</w:t>
      </w:r>
    </w:p>
    <w:p w:rsidR="00A076E4" w:rsidRDefault="00A076E4" w:rsidP="00A076E4">
      <w:pPr>
        <w:jc w:val="both"/>
        <w:rPr>
          <w:sz w:val="28"/>
          <w:lang w:val="fr-FR"/>
        </w:rPr>
      </w:pPr>
      <w:proofErr w:type="spellStart"/>
      <w:r>
        <w:rPr>
          <w:sz w:val="28"/>
          <w:lang w:val="fr-FR"/>
        </w:rPr>
        <w:t>Număr</w:t>
      </w:r>
      <w:proofErr w:type="spellEnd"/>
      <w:r>
        <w:rPr>
          <w:sz w:val="28"/>
          <w:lang w:val="fr-FR"/>
        </w:rPr>
        <w:t xml:space="preserve"> de </w:t>
      </w:r>
      <w:proofErr w:type="spellStart"/>
      <w:r>
        <w:rPr>
          <w:sz w:val="28"/>
          <w:lang w:val="fr-FR"/>
        </w:rPr>
        <w:t>telefon</w:t>
      </w:r>
      <w:proofErr w:type="spellEnd"/>
      <w:r>
        <w:rPr>
          <w:sz w:val="28"/>
          <w:lang w:val="fr-FR"/>
        </w:rPr>
        <w:t xml:space="preserve">/fax : </w:t>
      </w:r>
      <w:r w:rsidRPr="008B57D6">
        <w:rPr>
          <w:b/>
          <w:sz w:val="28"/>
          <w:lang w:val="fr-FR"/>
        </w:rPr>
        <w:t>0239614555 / 0239613105</w:t>
      </w:r>
    </w:p>
    <w:p w:rsidR="00A076E4" w:rsidRPr="008B57D6" w:rsidRDefault="00A076E4" w:rsidP="00A076E4">
      <w:pPr>
        <w:jc w:val="both"/>
        <w:rPr>
          <w:b/>
          <w:sz w:val="28"/>
        </w:rPr>
      </w:pPr>
      <w:proofErr w:type="gramStart"/>
      <w:r>
        <w:rPr>
          <w:sz w:val="28"/>
        </w:rPr>
        <w:t>C.I.F.</w:t>
      </w:r>
      <w:proofErr w:type="gramEnd"/>
      <w:r>
        <w:rPr>
          <w:sz w:val="28"/>
        </w:rPr>
        <w:t xml:space="preserve">  </w:t>
      </w:r>
      <w:r w:rsidRPr="008B57D6">
        <w:rPr>
          <w:b/>
          <w:sz w:val="28"/>
        </w:rPr>
        <w:t>RO 2268833</w:t>
      </w:r>
    </w:p>
    <w:p w:rsidR="00A076E4" w:rsidRDefault="00A076E4" w:rsidP="00A076E4">
      <w:pPr>
        <w:jc w:val="both"/>
        <w:rPr>
          <w:sz w:val="28"/>
          <w:lang w:val="fr-FR"/>
        </w:rPr>
      </w:pPr>
      <w:r>
        <w:rPr>
          <w:sz w:val="28"/>
          <w:lang w:val="fr-FR"/>
        </w:rPr>
        <w:t xml:space="preserve">Nr.de </w:t>
      </w:r>
      <w:proofErr w:type="spellStart"/>
      <w:r>
        <w:rPr>
          <w:sz w:val="28"/>
          <w:lang w:val="fr-FR"/>
        </w:rPr>
        <w:t>ordine</w:t>
      </w:r>
      <w:proofErr w:type="spellEnd"/>
      <w:r>
        <w:rPr>
          <w:sz w:val="28"/>
          <w:lang w:val="fr-FR"/>
        </w:rPr>
        <w:t xml:space="preserve"> la </w:t>
      </w:r>
      <w:proofErr w:type="spellStart"/>
      <w:r>
        <w:rPr>
          <w:sz w:val="28"/>
          <w:lang w:val="fr-FR"/>
        </w:rPr>
        <w:t>Registrul</w:t>
      </w:r>
      <w:proofErr w:type="spellEnd"/>
      <w:r>
        <w:rPr>
          <w:sz w:val="28"/>
          <w:lang w:val="fr-FR"/>
        </w:rPr>
        <w:t xml:space="preserve"> Com. Brăila : </w:t>
      </w:r>
      <w:r>
        <w:rPr>
          <w:b/>
          <w:sz w:val="28"/>
          <w:lang w:val="fr-FR"/>
        </w:rPr>
        <w:t>J</w:t>
      </w:r>
      <w:r w:rsidRPr="008B57D6">
        <w:rPr>
          <w:b/>
          <w:sz w:val="28"/>
          <w:lang w:val="fr-FR"/>
        </w:rPr>
        <w:t>09/3/1990</w:t>
      </w:r>
    </w:p>
    <w:p w:rsidR="00A076E4" w:rsidRDefault="00A076E4" w:rsidP="00A076E4">
      <w:pPr>
        <w:jc w:val="both"/>
        <w:rPr>
          <w:sz w:val="28"/>
          <w:lang w:val="fr-FR"/>
        </w:rPr>
      </w:pPr>
      <w:proofErr w:type="spellStart"/>
      <w:r>
        <w:rPr>
          <w:sz w:val="28"/>
          <w:lang w:val="fr-FR"/>
        </w:rPr>
        <w:t>Capitalul</w:t>
      </w:r>
      <w:proofErr w:type="spellEnd"/>
      <w:r>
        <w:rPr>
          <w:sz w:val="28"/>
          <w:lang w:val="fr-FR"/>
        </w:rPr>
        <w:t xml:space="preserve"> social </w:t>
      </w:r>
      <w:proofErr w:type="spellStart"/>
      <w:r>
        <w:rPr>
          <w:sz w:val="28"/>
          <w:lang w:val="fr-FR"/>
        </w:rPr>
        <w:t>subscris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şi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vărsat</w:t>
      </w:r>
      <w:proofErr w:type="spellEnd"/>
      <w:r>
        <w:rPr>
          <w:sz w:val="28"/>
          <w:lang w:val="fr-FR"/>
        </w:rPr>
        <w:t xml:space="preserve"> : </w:t>
      </w:r>
      <w:r w:rsidRPr="008B57D6">
        <w:rPr>
          <w:b/>
          <w:sz w:val="28"/>
          <w:lang w:val="fr-FR"/>
        </w:rPr>
        <w:t>1.155.895 RON</w:t>
      </w:r>
    </w:p>
    <w:p w:rsidR="00A076E4" w:rsidRDefault="00A076E4" w:rsidP="00A076E4">
      <w:pPr>
        <w:jc w:val="both"/>
        <w:rPr>
          <w:sz w:val="28"/>
          <w:lang w:val="fr-FR"/>
        </w:rPr>
      </w:pPr>
      <w:proofErr w:type="spellStart"/>
      <w:r w:rsidRPr="007E62F0">
        <w:rPr>
          <w:sz w:val="28"/>
          <w:lang w:val="fr-FR"/>
        </w:rPr>
        <w:t>Principalele</w:t>
      </w:r>
      <w:proofErr w:type="spellEnd"/>
      <w:r w:rsidRPr="007E62F0"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caracteristici</w:t>
      </w:r>
      <w:proofErr w:type="spellEnd"/>
      <w:r>
        <w:rPr>
          <w:sz w:val="28"/>
          <w:lang w:val="fr-FR"/>
        </w:rPr>
        <w:t xml:space="preserve"> ale </w:t>
      </w:r>
      <w:proofErr w:type="spellStart"/>
      <w:r>
        <w:rPr>
          <w:sz w:val="28"/>
          <w:lang w:val="fr-FR"/>
        </w:rPr>
        <w:t>valorilor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mobiliare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emise</w:t>
      </w:r>
      <w:proofErr w:type="spellEnd"/>
      <w:r>
        <w:rPr>
          <w:sz w:val="28"/>
          <w:lang w:val="fr-FR"/>
        </w:rPr>
        <w:t xml:space="preserve"> de SC ISTRU SA Braila :</w:t>
      </w:r>
    </w:p>
    <w:p w:rsidR="00A076E4" w:rsidRDefault="00A076E4" w:rsidP="00A076E4">
      <w:pPr>
        <w:numPr>
          <w:ilvl w:val="0"/>
          <w:numId w:val="8"/>
        </w:numPr>
        <w:jc w:val="both"/>
        <w:rPr>
          <w:sz w:val="28"/>
          <w:lang w:val="fr-FR"/>
        </w:rPr>
      </w:pPr>
      <w:proofErr w:type="spellStart"/>
      <w:r>
        <w:rPr>
          <w:sz w:val="28"/>
          <w:lang w:val="fr-FR"/>
        </w:rPr>
        <w:t>Valoarea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nominala</w:t>
      </w:r>
      <w:proofErr w:type="spellEnd"/>
      <w:r>
        <w:rPr>
          <w:sz w:val="28"/>
          <w:lang w:val="fr-FR"/>
        </w:rPr>
        <w:t xml:space="preserve"> </w:t>
      </w:r>
      <w:proofErr w:type="gramStart"/>
      <w:r>
        <w:rPr>
          <w:sz w:val="28"/>
          <w:lang w:val="fr-FR"/>
        </w:rPr>
        <w:t>a</w:t>
      </w:r>
      <w:proofErr w:type="gram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unei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actiuni</w:t>
      </w:r>
      <w:proofErr w:type="spellEnd"/>
      <w:r>
        <w:rPr>
          <w:sz w:val="28"/>
          <w:lang w:val="fr-FR"/>
        </w:rPr>
        <w:t xml:space="preserve"> este de 2,5 lei ;</w:t>
      </w:r>
    </w:p>
    <w:p w:rsidR="00A076E4" w:rsidRDefault="00A076E4" w:rsidP="00A076E4">
      <w:pPr>
        <w:numPr>
          <w:ilvl w:val="0"/>
          <w:numId w:val="8"/>
        </w:numPr>
        <w:jc w:val="both"/>
        <w:rPr>
          <w:sz w:val="28"/>
          <w:lang w:val="fr-FR"/>
        </w:rPr>
      </w:pPr>
      <w:proofErr w:type="spellStart"/>
      <w:r>
        <w:rPr>
          <w:sz w:val="28"/>
          <w:lang w:val="fr-FR"/>
        </w:rPr>
        <w:t>Actiunile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societatii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sunt</w:t>
      </w:r>
      <w:proofErr w:type="spellEnd"/>
      <w:r>
        <w:rPr>
          <w:sz w:val="28"/>
          <w:lang w:val="fr-FR"/>
        </w:rPr>
        <w:t xml:space="preserve"> nominative</w:t>
      </w:r>
    </w:p>
    <w:p w:rsidR="00A076E4" w:rsidRDefault="00A076E4" w:rsidP="00A076E4">
      <w:pPr>
        <w:numPr>
          <w:ilvl w:val="0"/>
          <w:numId w:val="8"/>
        </w:numPr>
        <w:jc w:val="both"/>
        <w:rPr>
          <w:sz w:val="28"/>
          <w:lang w:val="fr-FR"/>
        </w:rPr>
      </w:pPr>
      <w:proofErr w:type="spellStart"/>
      <w:r>
        <w:rPr>
          <w:sz w:val="28"/>
          <w:lang w:val="fr-FR"/>
        </w:rPr>
        <w:t>Evidenta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actiunilor</w:t>
      </w:r>
      <w:proofErr w:type="spellEnd"/>
      <w:r>
        <w:rPr>
          <w:sz w:val="28"/>
          <w:lang w:val="fr-FR"/>
        </w:rPr>
        <w:t xml:space="preserve"> si </w:t>
      </w:r>
      <w:proofErr w:type="spellStart"/>
      <w:r>
        <w:rPr>
          <w:sz w:val="28"/>
          <w:lang w:val="fr-FR"/>
        </w:rPr>
        <w:t>actionarilor</w:t>
      </w:r>
      <w:proofErr w:type="spellEnd"/>
      <w:r>
        <w:rPr>
          <w:sz w:val="28"/>
          <w:lang w:val="fr-FR"/>
        </w:rPr>
        <w:t xml:space="preserve"> este </w:t>
      </w:r>
      <w:proofErr w:type="spellStart"/>
      <w:r>
        <w:rPr>
          <w:sz w:val="28"/>
          <w:lang w:val="fr-FR"/>
        </w:rPr>
        <w:t>tinuta</w:t>
      </w:r>
      <w:proofErr w:type="spellEnd"/>
      <w:r>
        <w:rPr>
          <w:sz w:val="28"/>
          <w:lang w:val="fr-FR"/>
        </w:rPr>
        <w:t xml:space="preserve">, </w:t>
      </w:r>
      <w:proofErr w:type="spellStart"/>
      <w:r>
        <w:rPr>
          <w:sz w:val="28"/>
          <w:lang w:val="fr-FR"/>
        </w:rPr>
        <w:t>conform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legii</w:t>
      </w:r>
      <w:proofErr w:type="spellEnd"/>
      <w:r>
        <w:rPr>
          <w:sz w:val="28"/>
          <w:lang w:val="fr-FR"/>
        </w:rPr>
        <w:t xml:space="preserve">, de </w:t>
      </w:r>
      <w:proofErr w:type="spellStart"/>
      <w:r>
        <w:rPr>
          <w:sz w:val="28"/>
          <w:lang w:val="fr-FR"/>
        </w:rPr>
        <w:t>catre</w:t>
      </w:r>
      <w:proofErr w:type="spellEnd"/>
      <w:r>
        <w:rPr>
          <w:sz w:val="28"/>
          <w:lang w:val="fr-FR"/>
        </w:rPr>
        <w:t xml:space="preserve">  SC </w:t>
      </w:r>
      <w:proofErr w:type="spellStart"/>
      <w:r>
        <w:rPr>
          <w:sz w:val="28"/>
          <w:lang w:val="fr-FR"/>
        </w:rPr>
        <w:t>Depozitarul</w:t>
      </w:r>
      <w:proofErr w:type="spellEnd"/>
      <w:r>
        <w:rPr>
          <w:sz w:val="28"/>
          <w:lang w:val="fr-FR"/>
        </w:rPr>
        <w:t xml:space="preserve"> Central SA Bucuresti</w:t>
      </w:r>
    </w:p>
    <w:p w:rsidR="00A076E4" w:rsidRPr="007E62F0" w:rsidRDefault="00A076E4" w:rsidP="00A076E4">
      <w:pPr>
        <w:jc w:val="both"/>
        <w:rPr>
          <w:sz w:val="28"/>
          <w:lang w:val="fr-FR"/>
        </w:rPr>
      </w:pPr>
    </w:p>
    <w:p w:rsidR="00A076E4" w:rsidRDefault="00A076E4" w:rsidP="00A076E4">
      <w:pPr>
        <w:numPr>
          <w:ilvl w:val="0"/>
          <w:numId w:val="1"/>
        </w:numPr>
        <w:jc w:val="both"/>
        <w:rPr>
          <w:sz w:val="28"/>
          <w:u w:val="single"/>
          <w:lang w:val="fr-FR"/>
        </w:rPr>
      </w:pPr>
      <w:proofErr w:type="spellStart"/>
      <w:r>
        <w:rPr>
          <w:sz w:val="28"/>
          <w:u w:val="single"/>
          <w:lang w:val="fr-FR"/>
        </w:rPr>
        <w:t>Analiza</w:t>
      </w:r>
      <w:proofErr w:type="spellEnd"/>
      <w:r>
        <w:rPr>
          <w:sz w:val="28"/>
          <w:u w:val="single"/>
          <w:lang w:val="fr-FR"/>
        </w:rPr>
        <w:t xml:space="preserve"> </w:t>
      </w:r>
      <w:proofErr w:type="spellStart"/>
      <w:r>
        <w:rPr>
          <w:sz w:val="28"/>
          <w:u w:val="single"/>
          <w:lang w:val="fr-FR"/>
        </w:rPr>
        <w:t>activitatii</w:t>
      </w:r>
      <w:proofErr w:type="spellEnd"/>
      <w:r>
        <w:rPr>
          <w:sz w:val="28"/>
          <w:u w:val="single"/>
          <w:lang w:val="fr-FR"/>
        </w:rPr>
        <w:t xml:space="preserve"> </w:t>
      </w:r>
      <w:proofErr w:type="spellStart"/>
      <w:r>
        <w:rPr>
          <w:sz w:val="28"/>
          <w:u w:val="single"/>
          <w:lang w:val="fr-FR"/>
        </w:rPr>
        <w:t>societatii</w:t>
      </w:r>
      <w:proofErr w:type="spellEnd"/>
      <w:r>
        <w:rPr>
          <w:sz w:val="28"/>
          <w:u w:val="single"/>
          <w:lang w:val="fr-FR"/>
        </w:rPr>
        <w:t xml:space="preserve"> </w:t>
      </w:r>
      <w:proofErr w:type="spellStart"/>
      <w:r>
        <w:rPr>
          <w:sz w:val="28"/>
          <w:u w:val="single"/>
          <w:lang w:val="fr-FR"/>
        </w:rPr>
        <w:t>comerciale</w:t>
      </w:r>
      <w:proofErr w:type="spellEnd"/>
    </w:p>
    <w:p w:rsidR="00A076E4" w:rsidRDefault="00A076E4" w:rsidP="00A076E4">
      <w:pPr>
        <w:ind w:left="360"/>
        <w:jc w:val="both"/>
        <w:rPr>
          <w:sz w:val="28"/>
          <w:u w:val="single"/>
          <w:lang w:val="fr-FR"/>
        </w:rPr>
      </w:pPr>
    </w:p>
    <w:p w:rsidR="00A076E4" w:rsidRDefault="00A076E4" w:rsidP="00A076E4">
      <w:pPr>
        <w:tabs>
          <w:tab w:val="left" w:pos="1134"/>
        </w:tabs>
        <w:jc w:val="both"/>
        <w:rPr>
          <w:sz w:val="28"/>
          <w:lang w:val="fr-FR"/>
        </w:rPr>
      </w:pPr>
      <w:r>
        <w:rPr>
          <w:sz w:val="28"/>
          <w:lang w:val="fr-FR"/>
        </w:rPr>
        <w:t xml:space="preserve">1.1        S.C. ISTRU S.A. Brăila are </w:t>
      </w:r>
      <w:proofErr w:type="spellStart"/>
      <w:r>
        <w:rPr>
          <w:sz w:val="28"/>
          <w:lang w:val="fr-FR"/>
        </w:rPr>
        <w:t>sediul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în</w:t>
      </w:r>
      <w:proofErr w:type="spellEnd"/>
      <w:r>
        <w:rPr>
          <w:sz w:val="28"/>
          <w:lang w:val="fr-FR"/>
        </w:rPr>
        <w:t xml:space="preserve"> Brăila, </w:t>
      </w:r>
      <w:proofErr w:type="spellStart"/>
      <w:r>
        <w:rPr>
          <w:sz w:val="28"/>
          <w:lang w:val="fr-FR"/>
        </w:rPr>
        <w:t>Bd.Independenţei</w:t>
      </w:r>
      <w:proofErr w:type="spellEnd"/>
      <w:r>
        <w:rPr>
          <w:sz w:val="28"/>
          <w:lang w:val="fr-FR"/>
        </w:rPr>
        <w:t xml:space="preserve"> nr.18</w:t>
      </w:r>
      <w:proofErr w:type="gramStart"/>
      <w:r>
        <w:rPr>
          <w:sz w:val="28"/>
          <w:lang w:val="fr-FR"/>
        </w:rPr>
        <w:t>,bl.B6</w:t>
      </w:r>
      <w:proofErr w:type="gramEnd"/>
      <w:r>
        <w:rPr>
          <w:sz w:val="28"/>
          <w:lang w:val="fr-FR"/>
        </w:rPr>
        <w:t xml:space="preserve">, </w:t>
      </w:r>
      <w:proofErr w:type="spellStart"/>
      <w:r>
        <w:rPr>
          <w:sz w:val="28"/>
          <w:lang w:val="fr-FR"/>
        </w:rPr>
        <w:t>parter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şi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funcţionează</w:t>
      </w:r>
      <w:proofErr w:type="spellEnd"/>
      <w:r>
        <w:rPr>
          <w:sz w:val="28"/>
          <w:lang w:val="fr-FR"/>
        </w:rPr>
        <w:t xml:space="preserve"> ca </w:t>
      </w:r>
      <w:proofErr w:type="spellStart"/>
      <w:r>
        <w:rPr>
          <w:sz w:val="28"/>
          <w:lang w:val="fr-FR"/>
        </w:rPr>
        <w:t>societate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comercială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din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anul</w:t>
      </w:r>
      <w:proofErr w:type="spellEnd"/>
      <w:r>
        <w:rPr>
          <w:sz w:val="28"/>
          <w:lang w:val="fr-FR"/>
        </w:rPr>
        <w:t xml:space="preserve"> 1990, </w:t>
      </w:r>
      <w:proofErr w:type="spellStart"/>
      <w:r>
        <w:rPr>
          <w:sz w:val="28"/>
          <w:lang w:val="fr-FR"/>
        </w:rPr>
        <w:t>conform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Deciziei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Prefecturii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judeţului</w:t>
      </w:r>
      <w:proofErr w:type="spellEnd"/>
      <w:r>
        <w:rPr>
          <w:sz w:val="28"/>
          <w:lang w:val="fr-FR"/>
        </w:rPr>
        <w:t xml:space="preserve"> Brăila nr.1420 </w:t>
      </w:r>
      <w:proofErr w:type="spellStart"/>
      <w:r>
        <w:rPr>
          <w:sz w:val="28"/>
          <w:lang w:val="fr-FR"/>
        </w:rPr>
        <w:t>din</w:t>
      </w:r>
      <w:proofErr w:type="spellEnd"/>
      <w:r>
        <w:rPr>
          <w:sz w:val="28"/>
          <w:lang w:val="fr-FR"/>
        </w:rPr>
        <w:t xml:space="preserve"> 11.10.1990, </w:t>
      </w:r>
      <w:proofErr w:type="spellStart"/>
      <w:r>
        <w:rPr>
          <w:sz w:val="28"/>
          <w:lang w:val="fr-FR"/>
        </w:rPr>
        <w:t>fiind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înregistrată</w:t>
      </w:r>
      <w:proofErr w:type="spellEnd"/>
      <w:r>
        <w:rPr>
          <w:sz w:val="28"/>
          <w:lang w:val="fr-FR"/>
        </w:rPr>
        <w:t xml:space="preserve"> la O.R.C. </w:t>
      </w:r>
      <w:proofErr w:type="spellStart"/>
      <w:r>
        <w:rPr>
          <w:sz w:val="28"/>
          <w:lang w:val="fr-FR"/>
        </w:rPr>
        <w:t>sub</w:t>
      </w:r>
      <w:proofErr w:type="spellEnd"/>
      <w:r>
        <w:rPr>
          <w:sz w:val="28"/>
          <w:lang w:val="fr-FR"/>
        </w:rPr>
        <w:t xml:space="preserve"> nr. J09/3/28.11.1990, </w:t>
      </w:r>
      <w:proofErr w:type="spellStart"/>
      <w:r>
        <w:rPr>
          <w:sz w:val="28"/>
          <w:lang w:val="fr-FR"/>
        </w:rPr>
        <w:t>având</w:t>
      </w:r>
      <w:proofErr w:type="spellEnd"/>
      <w:r>
        <w:rPr>
          <w:sz w:val="28"/>
          <w:lang w:val="fr-FR"/>
        </w:rPr>
        <w:t xml:space="preserve"> CIF 2268833, </w:t>
      </w:r>
      <w:proofErr w:type="spellStart"/>
      <w:r>
        <w:rPr>
          <w:sz w:val="28"/>
          <w:lang w:val="fr-FR"/>
        </w:rPr>
        <w:t>atribut</w:t>
      </w:r>
      <w:proofErr w:type="spellEnd"/>
      <w:r>
        <w:rPr>
          <w:sz w:val="28"/>
          <w:lang w:val="fr-FR"/>
        </w:rPr>
        <w:t xml:space="preserve"> fiscal RO.</w:t>
      </w:r>
    </w:p>
    <w:p w:rsidR="00A076E4" w:rsidRPr="001D319D" w:rsidRDefault="00A076E4" w:rsidP="00A076E4">
      <w:pPr>
        <w:jc w:val="both"/>
        <w:rPr>
          <w:sz w:val="28"/>
          <w:lang w:val="fr-FR"/>
        </w:rPr>
      </w:pPr>
      <w:r w:rsidRPr="001D319D">
        <w:rPr>
          <w:sz w:val="28"/>
          <w:lang w:val="fr-FR"/>
        </w:rPr>
        <w:t xml:space="preserve">         </w:t>
      </w:r>
      <w:r>
        <w:rPr>
          <w:sz w:val="28"/>
          <w:lang w:val="fr-FR"/>
        </w:rPr>
        <w:t xml:space="preserve">  </w:t>
      </w:r>
      <w:r w:rsidRPr="001D319D">
        <w:rPr>
          <w:sz w:val="28"/>
          <w:lang w:val="fr-FR"/>
        </w:rPr>
        <w:t xml:space="preserve"> Este o </w:t>
      </w:r>
      <w:proofErr w:type="spellStart"/>
      <w:r w:rsidRPr="001D319D">
        <w:rPr>
          <w:sz w:val="28"/>
          <w:lang w:val="fr-FR"/>
        </w:rPr>
        <w:t>societate</w:t>
      </w:r>
      <w:proofErr w:type="spellEnd"/>
      <w:r w:rsidRPr="001D319D">
        <w:rPr>
          <w:sz w:val="28"/>
          <w:lang w:val="fr-FR"/>
        </w:rPr>
        <w:t xml:space="preserve"> </w:t>
      </w:r>
      <w:r>
        <w:rPr>
          <w:sz w:val="28"/>
          <w:lang w:val="fr-FR"/>
        </w:rPr>
        <w:t xml:space="preserve">de tip </w:t>
      </w:r>
      <w:proofErr w:type="spellStart"/>
      <w:proofErr w:type="gramStart"/>
      <w:r>
        <w:rPr>
          <w:sz w:val="28"/>
          <w:lang w:val="fr-FR"/>
        </w:rPr>
        <w:t>inchis</w:t>
      </w:r>
      <w:proofErr w:type="spellEnd"/>
      <w:r>
        <w:rPr>
          <w:sz w:val="28"/>
          <w:lang w:val="fr-FR"/>
        </w:rPr>
        <w:t xml:space="preserve"> .</w:t>
      </w:r>
      <w:proofErr w:type="gramEnd"/>
    </w:p>
    <w:p w:rsidR="00A076E4" w:rsidRDefault="00A076E4" w:rsidP="00A076E4">
      <w:pPr>
        <w:tabs>
          <w:tab w:val="left" w:pos="1134"/>
        </w:tabs>
        <w:jc w:val="both"/>
        <w:rPr>
          <w:sz w:val="28"/>
          <w:lang w:val="fr-FR"/>
        </w:rPr>
      </w:pPr>
      <w:r>
        <w:rPr>
          <w:sz w:val="28"/>
          <w:lang w:val="fr-FR"/>
        </w:rPr>
        <w:t xml:space="preserve">             </w:t>
      </w:r>
      <w:proofErr w:type="spellStart"/>
      <w:r>
        <w:rPr>
          <w:sz w:val="28"/>
          <w:lang w:val="fr-FR"/>
        </w:rPr>
        <w:t>Capitalul</w:t>
      </w:r>
      <w:proofErr w:type="spellEnd"/>
      <w:r>
        <w:rPr>
          <w:sz w:val="28"/>
          <w:lang w:val="fr-FR"/>
        </w:rPr>
        <w:t xml:space="preserve"> social al </w:t>
      </w:r>
      <w:proofErr w:type="spellStart"/>
      <w:r w:rsidR="00FB2DFF">
        <w:rPr>
          <w:sz w:val="28"/>
          <w:lang w:val="fr-FR"/>
        </w:rPr>
        <w:t>societăţii</w:t>
      </w:r>
      <w:proofErr w:type="spellEnd"/>
      <w:r w:rsidR="00FB2DFF">
        <w:rPr>
          <w:sz w:val="28"/>
          <w:lang w:val="fr-FR"/>
        </w:rPr>
        <w:t xml:space="preserve"> la data de 31.12.2015</w:t>
      </w:r>
      <w:r>
        <w:rPr>
          <w:sz w:val="28"/>
          <w:lang w:val="fr-FR"/>
        </w:rPr>
        <w:t xml:space="preserve"> </w:t>
      </w:r>
      <w:proofErr w:type="gramStart"/>
      <w:r>
        <w:rPr>
          <w:sz w:val="28"/>
          <w:lang w:val="fr-FR"/>
        </w:rPr>
        <w:t>a</w:t>
      </w:r>
      <w:proofErr w:type="gram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fost</w:t>
      </w:r>
      <w:proofErr w:type="spellEnd"/>
      <w:r>
        <w:rPr>
          <w:sz w:val="28"/>
          <w:lang w:val="fr-FR"/>
        </w:rPr>
        <w:t xml:space="preserve"> de 1.155.895 lei </w:t>
      </w:r>
      <w:proofErr w:type="spellStart"/>
      <w:r>
        <w:rPr>
          <w:sz w:val="28"/>
          <w:lang w:val="fr-FR"/>
        </w:rPr>
        <w:t>împărţit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în</w:t>
      </w:r>
      <w:proofErr w:type="spellEnd"/>
      <w:r>
        <w:rPr>
          <w:sz w:val="28"/>
          <w:lang w:val="fr-FR"/>
        </w:rPr>
        <w:t xml:space="preserve"> 462.358 </w:t>
      </w:r>
      <w:proofErr w:type="spellStart"/>
      <w:r>
        <w:rPr>
          <w:sz w:val="28"/>
          <w:lang w:val="fr-FR"/>
        </w:rPr>
        <w:t>acţiuni</w:t>
      </w:r>
      <w:proofErr w:type="spellEnd"/>
      <w:r>
        <w:rPr>
          <w:sz w:val="28"/>
          <w:lang w:val="fr-FR"/>
        </w:rPr>
        <w:t xml:space="preserve">, </w:t>
      </w:r>
      <w:proofErr w:type="spellStart"/>
      <w:r>
        <w:rPr>
          <w:sz w:val="28"/>
          <w:lang w:val="fr-FR"/>
        </w:rPr>
        <w:t>cu</w:t>
      </w:r>
      <w:proofErr w:type="spellEnd"/>
      <w:r>
        <w:rPr>
          <w:sz w:val="28"/>
          <w:lang w:val="fr-FR"/>
        </w:rPr>
        <w:t xml:space="preserve"> o </w:t>
      </w:r>
      <w:proofErr w:type="spellStart"/>
      <w:r>
        <w:rPr>
          <w:sz w:val="28"/>
          <w:lang w:val="fr-FR"/>
        </w:rPr>
        <w:t>valoare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nominală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pe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acţiune</w:t>
      </w:r>
      <w:proofErr w:type="spellEnd"/>
      <w:r>
        <w:rPr>
          <w:sz w:val="28"/>
          <w:lang w:val="fr-FR"/>
        </w:rPr>
        <w:t xml:space="preserve"> de 2,5 lei.</w:t>
      </w:r>
    </w:p>
    <w:p w:rsidR="00A076E4" w:rsidRDefault="00A076E4" w:rsidP="00A076E4">
      <w:pPr>
        <w:jc w:val="both"/>
        <w:rPr>
          <w:sz w:val="28"/>
          <w:lang w:val="fr-FR"/>
        </w:rPr>
      </w:pPr>
      <w:r>
        <w:rPr>
          <w:sz w:val="28"/>
          <w:lang w:val="fr-FR"/>
        </w:rPr>
        <w:t xml:space="preserve">            S.C. ISTRU S.A. Brăila a </w:t>
      </w:r>
      <w:proofErr w:type="spellStart"/>
      <w:r>
        <w:rPr>
          <w:sz w:val="28"/>
          <w:lang w:val="fr-FR"/>
        </w:rPr>
        <w:t>avut</w:t>
      </w:r>
      <w:proofErr w:type="spellEnd"/>
      <w:r>
        <w:rPr>
          <w:sz w:val="28"/>
          <w:lang w:val="fr-FR"/>
        </w:rPr>
        <w:t xml:space="preserve"> ca  </w:t>
      </w:r>
      <w:proofErr w:type="spellStart"/>
      <w:r>
        <w:rPr>
          <w:sz w:val="28"/>
          <w:lang w:val="fr-FR"/>
        </w:rPr>
        <w:t>activităţi</w:t>
      </w:r>
      <w:proofErr w:type="spellEnd"/>
      <w:r w:rsidR="00FB2DFF">
        <w:rPr>
          <w:sz w:val="28"/>
          <w:lang w:val="fr-FR"/>
        </w:rPr>
        <w:t xml:space="preserve"> principale in </w:t>
      </w:r>
      <w:proofErr w:type="spellStart"/>
      <w:r w:rsidR="00FB2DFF">
        <w:rPr>
          <w:sz w:val="28"/>
          <w:lang w:val="fr-FR"/>
        </w:rPr>
        <w:t>anul</w:t>
      </w:r>
      <w:proofErr w:type="spellEnd"/>
      <w:r w:rsidR="00FB2DFF">
        <w:rPr>
          <w:sz w:val="28"/>
          <w:lang w:val="fr-FR"/>
        </w:rPr>
        <w:t xml:space="preserve"> 2015</w:t>
      </w:r>
      <w:r>
        <w:rPr>
          <w:sz w:val="28"/>
          <w:lang w:val="fr-FR"/>
        </w:rPr>
        <w:t xml:space="preserve"> : </w:t>
      </w:r>
      <w:proofErr w:type="spellStart"/>
      <w:r>
        <w:rPr>
          <w:sz w:val="28"/>
          <w:lang w:val="fr-FR"/>
        </w:rPr>
        <w:t>restaurante</w:t>
      </w:r>
      <w:proofErr w:type="spellEnd"/>
      <w:r>
        <w:rPr>
          <w:sz w:val="28"/>
          <w:lang w:val="fr-FR"/>
        </w:rPr>
        <w:t xml:space="preserve"> 5610 si </w:t>
      </w:r>
      <w:proofErr w:type="spellStart"/>
      <w:r>
        <w:rPr>
          <w:sz w:val="28"/>
          <w:lang w:val="fr-FR"/>
        </w:rPr>
        <w:t>închirierea</w:t>
      </w:r>
      <w:proofErr w:type="spellEnd"/>
      <w:r>
        <w:rPr>
          <w:sz w:val="28"/>
          <w:lang w:val="fr-FR"/>
        </w:rPr>
        <w:t xml:space="preserve">  </w:t>
      </w:r>
      <w:proofErr w:type="spellStart"/>
      <w:r>
        <w:rPr>
          <w:sz w:val="28"/>
          <w:lang w:val="fr-FR"/>
        </w:rPr>
        <w:t>bunurilor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imobiliare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proprii</w:t>
      </w:r>
      <w:proofErr w:type="spellEnd"/>
      <w:r>
        <w:rPr>
          <w:sz w:val="28"/>
          <w:lang w:val="fr-FR"/>
        </w:rPr>
        <w:t xml:space="preserve"> 6820.                                                  </w:t>
      </w:r>
    </w:p>
    <w:p w:rsidR="00A076E4" w:rsidRPr="0027553C" w:rsidRDefault="00A076E4" w:rsidP="00A076E4">
      <w:pPr>
        <w:ind w:left="1042"/>
        <w:jc w:val="both"/>
        <w:rPr>
          <w:sz w:val="28"/>
          <w:u w:val="single"/>
          <w:lang w:val="fr-FR"/>
        </w:rPr>
      </w:pPr>
    </w:p>
    <w:p w:rsidR="00A076E4" w:rsidRPr="00EB209B" w:rsidRDefault="00A076E4" w:rsidP="00A076E4">
      <w:pPr>
        <w:pStyle w:val="ListParagraph"/>
        <w:numPr>
          <w:ilvl w:val="2"/>
          <w:numId w:val="2"/>
        </w:numPr>
        <w:tabs>
          <w:tab w:val="left" w:pos="1134"/>
        </w:tabs>
        <w:jc w:val="both"/>
        <w:rPr>
          <w:sz w:val="28"/>
          <w:lang w:val="fr-FR"/>
        </w:rPr>
      </w:pPr>
      <w:proofErr w:type="spellStart"/>
      <w:r w:rsidRPr="00EB209B">
        <w:rPr>
          <w:sz w:val="28"/>
          <w:lang w:val="fr-FR"/>
        </w:rPr>
        <w:t>Elemente</w:t>
      </w:r>
      <w:proofErr w:type="spellEnd"/>
      <w:r w:rsidRPr="00EB209B">
        <w:rPr>
          <w:sz w:val="28"/>
          <w:lang w:val="fr-FR"/>
        </w:rPr>
        <w:t xml:space="preserve"> </w:t>
      </w:r>
      <w:proofErr w:type="gramStart"/>
      <w:r w:rsidRPr="00EB209B">
        <w:rPr>
          <w:sz w:val="28"/>
          <w:lang w:val="fr-FR"/>
        </w:rPr>
        <w:t xml:space="preserve">de </w:t>
      </w:r>
      <w:proofErr w:type="spellStart"/>
      <w:r w:rsidRPr="00EB209B">
        <w:rPr>
          <w:sz w:val="28"/>
          <w:lang w:val="fr-FR"/>
        </w:rPr>
        <w:t>evaluare</w:t>
      </w:r>
      <w:proofErr w:type="spellEnd"/>
      <w:proofErr w:type="gramEnd"/>
      <w:r w:rsidRPr="00EB209B">
        <w:rPr>
          <w:sz w:val="28"/>
          <w:lang w:val="fr-FR"/>
        </w:rPr>
        <w:t xml:space="preserve"> </w:t>
      </w:r>
      <w:proofErr w:type="spellStart"/>
      <w:r w:rsidRPr="00EB209B">
        <w:rPr>
          <w:sz w:val="28"/>
          <w:lang w:val="fr-FR"/>
        </w:rPr>
        <w:t>generala</w:t>
      </w:r>
      <w:proofErr w:type="spellEnd"/>
      <w:r w:rsidRPr="00EB209B">
        <w:rPr>
          <w:sz w:val="28"/>
          <w:lang w:val="fr-FR"/>
        </w:rPr>
        <w:t> :</w:t>
      </w:r>
    </w:p>
    <w:p w:rsidR="00A076E4" w:rsidRDefault="00090B7F" w:rsidP="00A076E4">
      <w:pPr>
        <w:pStyle w:val="ListParagraph"/>
        <w:numPr>
          <w:ilvl w:val="0"/>
          <w:numId w:val="3"/>
        </w:numPr>
        <w:tabs>
          <w:tab w:val="left" w:pos="1134"/>
        </w:tabs>
        <w:jc w:val="both"/>
        <w:rPr>
          <w:sz w:val="28"/>
          <w:lang w:val="fr-FR"/>
        </w:rPr>
      </w:pPr>
      <w:r>
        <w:rPr>
          <w:sz w:val="28"/>
          <w:lang w:val="fr-FR"/>
        </w:rPr>
        <w:t xml:space="preserve">Profit brut : </w:t>
      </w:r>
      <w:r w:rsidR="00FB2DFF">
        <w:rPr>
          <w:sz w:val="28"/>
          <w:lang w:val="fr-FR"/>
        </w:rPr>
        <w:t>8</w:t>
      </w:r>
      <w:r>
        <w:rPr>
          <w:sz w:val="28"/>
          <w:lang w:val="fr-FR"/>
        </w:rPr>
        <w:t>55.</w:t>
      </w:r>
      <w:r w:rsidR="00FB2DFF">
        <w:rPr>
          <w:sz w:val="28"/>
          <w:lang w:val="fr-FR"/>
        </w:rPr>
        <w:t>225</w:t>
      </w:r>
    </w:p>
    <w:p w:rsidR="00A076E4" w:rsidRDefault="00A076E4" w:rsidP="00A076E4">
      <w:pPr>
        <w:pStyle w:val="ListParagraph"/>
        <w:numPr>
          <w:ilvl w:val="0"/>
          <w:numId w:val="3"/>
        </w:numPr>
        <w:tabs>
          <w:tab w:val="left" w:pos="1134"/>
        </w:tabs>
        <w:jc w:val="both"/>
        <w:rPr>
          <w:sz w:val="28"/>
          <w:lang w:val="fr-FR"/>
        </w:rPr>
      </w:pPr>
      <w:proofErr w:type="spellStart"/>
      <w:r>
        <w:rPr>
          <w:sz w:val="28"/>
          <w:lang w:val="fr-FR"/>
        </w:rPr>
        <w:t>Cifra</w:t>
      </w:r>
      <w:proofErr w:type="spellEnd"/>
      <w:r>
        <w:rPr>
          <w:sz w:val="28"/>
          <w:lang w:val="fr-FR"/>
        </w:rPr>
        <w:t xml:space="preserve"> </w:t>
      </w:r>
      <w:proofErr w:type="gramStart"/>
      <w:r>
        <w:rPr>
          <w:sz w:val="28"/>
          <w:lang w:val="fr-FR"/>
        </w:rPr>
        <w:t xml:space="preserve">de </w:t>
      </w:r>
      <w:proofErr w:type="spellStart"/>
      <w:r>
        <w:rPr>
          <w:sz w:val="28"/>
          <w:lang w:val="fr-FR"/>
        </w:rPr>
        <w:t>afaceri</w:t>
      </w:r>
      <w:proofErr w:type="spellEnd"/>
      <w:proofErr w:type="gramEnd"/>
      <w:r>
        <w:rPr>
          <w:sz w:val="28"/>
          <w:lang w:val="fr-FR"/>
        </w:rPr>
        <w:t xml:space="preserve"> : </w:t>
      </w:r>
      <w:r w:rsidR="00FB2DFF">
        <w:rPr>
          <w:sz w:val="28"/>
          <w:lang w:val="fr-FR"/>
        </w:rPr>
        <w:t>3.264.474</w:t>
      </w:r>
    </w:p>
    <w:p w:rsidR="00A076E4" w:rsidRDefault="00FB2DFF" w:rsidP="00A076E4">
      <w:pPr>
        <w:pStyle w:val="ListParagraph"/>
        <w:numPr>
          <w:ilvl w:val="0"/>
          <w:numId w:val="3"/>
        </w:numPr>
        <w:tabs>
          <w:tab w:val="left" w:pos="1134"/>
        </w:tabs>
        <w:jc w:val="both"/>
        <w:rPr>
          <w:sz w:val="28"/>
          <w:lang w:val="fr-FR"/>
        </w:rPr>
      </w:pPr>
      <w:proofErr w:type="spellStart"/>
      <w:r>
        <w:rPr>
          <w:sz w:val="28"/>
          <w:lang w:val="fr-FR"/>
        </w:rPr>
        <w:t>Costuri</w:t>
      </w:r>
      <w:proofErr w:type="spellEnd"/>
      <w:r>
        <w:rPr>
          <w:sz w:val="28"/>
          <w:lang w:val="fr-FR"/>
        </w:rPr>
        <w:t> : 2.475.281</w:t>
      </w:r>
    </w:p>
    <w:p w:rsidR="00A076E4" w:rsidRPr="00EB209B" w:rsidRDefault="00A076E4" w:rsidP="00A076E4">
      <w:pPr>
        <w:numPr>
          <w:ilvl w:val="0"/>
          <w:numId w:val="3"/>
        </w:numPr>
        <w:ind w:left="0" w:firstLine="360"/>
        <w:jc w:val="both"/>
        <w:rPr>
          <w:sz w:val="28"/>
          <w:lang w:val="fr-FR"/>
        </w:rPr>
      </w:pPr>
      <w:r w:rsidRPr="00EB209B">
        <w:rPr>
          <w:sz w:val="28"/>
          <w:lang w:val="fr-FR"/>
        </w:rPr>
        <w:t xml:space="preserve">% </w:t>
      </w:r>
      <w:proofErr w:type="spellStart"/>
      <w:r w:rsidRPr="00EB209B">
        <w:rPr>
          <w:sz w:val="28"/>
          <w:lang w:val="fr-FR"/>
        </w:rPr>
        <w:t>din</w:t>
      </w:r>
      <w:proofErr w:type="spellEnd"/>
      <w:r w:rsidRPr="00EB209B">
        <w:rPr>
          <w:sz w:val="28"/>
          <w:lang w:val="fr-FR"/>
        </w:rPr>
        <w:t xml:space="preserve"> </w:t>
      </w:r>
      <w:proofErr w:type="spellStart"/>
      <w:r w:rsidRPr="00EB209B">
        <w:rPr>
          <w:sz w:val="28"/>
          <w:lang w:val="fr-FR"/>
        </w:rPr>
        <w:t>piaţa</w:t>
      </w:r>
      <w:proofErr w:type="spellEnd"/>
      <w:r w:rsidRPr="00EB209B">
        <w:rPr>
          <w:sz w:val="28"/>
          <w:lang w:val="fr-FR"/>
        </w:rPr>
        <w:t xml:space="preserve"> </w:t>
      </w:r>
      <w:proofErr w:type="spellStart"/>
      <w:r w:rsidRPr="00EB209B">
        <w:rPr>
          <w:sz w:val="28"/>
          <w:lang w:val="fr-FR"/>
        </w:rPr>
        <w:t>deţinut</w:t>
      </w:r>
      <w:proofErr w:type="spellEnd"/>
      <w:r>
        <w:rPr>
          <w:sz w:val="28"/>
          <w:lang w:val="fr-FR"/>
        </w:rPr>
        <w:t xml:space="preserve"> : </w:t>
      </w:r>
      <w:r w:rsidRPr="00EB209B">
        <w:rPr>
          <w:sz w:val="28"/>
          <w:lang w:val="fr-FR"/>
        </w:rPr>
        <w:t xml:space="preserve">S.C. ISTRU S.A. Brăila </w:t>
      </w:r>
      <w:proofErr w:type="spellStart"/>
      <w:r w:rsidRPr="00EB209B">
        <w:rPr>
          <w:sz w:val="28"/>
          <w:lang w:val="fr-FR"/>
        </w:rPr>
        <w:t>îşi</w:t>
      </w:r>
      <w:proofErr w:type="spellEnd"/>
      <w:r w:rsidRPr="00EB209B">
        <w:rPr>
          <w:sz w:val="28"/>
          <w:lang w:val="fr-FR"/>
        </w:rPr>
        <w:t xml:space="preserve"> </w:t>
      </w:r>
      <w:proofErr w:type="spellStart"/>
      <w:r w:rsidRPr="00EB209B">
        <w:rPr>
          <w:sz w:val="28"/>
          <w:lang w:val="fr-FR"/>
        </w:rPr>
        <w:t>desfăşoară</w:t>
      </w:r>
      <w:proofErr w:type="spellEnd"/>
      <w:r w:rsidRPr="00EB209B">
        <w:rPr>
          <w:sz w:val="28"/>
          <w:lang w:val="fr-FR"/>
        </w:rPr>
        <w:t xml:space="preserve"> </w:t>
      </w:r>
      <w:proofErr w:type="spellStart"/>
      <w:r w:rsidRPr="00EB209B">
        <w:rPr>
          <w:sz w:val="28"/>
          <w:lang w:val="fr-FR"/>
        </w:rPr>
        <w:t>activitatea</w:t>
      </w:r>
      <w:proofErr w:type="spellEnd"/>
      <w:r w:rsidRPr="00EB209B">
        <w:rPr>
          <w:sz w:val="28"/>
          <w:lang w:val="fr-FR"/>
        </w:rPr>
        <w:t xml:space="preserve"> </w:t>
      </w:r>
      <w:proofErr w:type="spellStart"/>
      <w:r w:rsidRPr="00EB209B">
        <w:rPr>
          <w:sz w:val="28"/>
          <w:lang w:val="fr-FR"/>
        </w:rPr>
        <w:t>în</w:t>
      </w:r>
      <w:proofErr w:type="spellEnd"/>
      <w:r w:rsidRPr="00EB209B">
        <w:rPr>
          <w:sz w:val="28"/>
          <w:lang w:val="fr-FR"/>
        </w:rPr>
        <w:t xml:space="preserve"> </w:t>
      </w:r>
      <w:proofErr w:type="spellStart"/>
      <w:r w:rsidRPr="00EB209B">
        <w:rPr>
          <w:sz w:val="28"/>
          <w:lang w:val="fr-FR"/>
        </w:rPr>
        <w:t>municipiul</w:t>
      </w:r>
      <w:proofErr w:type="spellEnd"/>
      <w:r w:rsidRPr="00EB209B">
        <w:rPr>
          <w:sz w:val="28"/>
          <w:lang w:val="fr-FR"/>
        </w:rPr>
        <w:t xml:space="preserve"> Brăila </w:t>
      </w:r>
      <w:proofErr w:type="spellStart"/>
      <w:r w:rsidRPr="00EB209B">
        <w:rPr>
          <w:sz w:val="28"/>
          <w:lang w:val="fr-FR"/>
        </w:rPr>
        <w:t>şi</w:t>
      </w:r>
      <w:proofErr w:type="spellEnd"/>
      <w:r w:rsidRPr="00EB209B">
        <w:rPr>
          <w:sz w:val="28"/>
          <w:lang w:val="fr-FR"/>
        </w:rPr>
        <w:t xml:space="preserve"> </w:t>
      </w:r>
      <w:proofErr w:type="spellStart"/>
      <w:r w:rsidRPr="00EB209B">
        <w:rPr>
          <w:sz w:val="28"/>
          <w:lang w:val="fr-FR"/>
        </w:rPr>
        <w:t>deţine</w:t>
      </w:r>
      <w:proofErr w:type="spellEnd"/>
      <w:r w:rsidRPr="00EB209B">
        <w:rPr>
          <w:sz w:val="28"/>
          <w:lang w:val="fr-FR"/>
        </w:rPr>
        <w:t xml:space="preserve"> </w:t>
      </w:r>
      <w:proofErr w:type="spellStart"/>
      <w:r w:rsidRPr="00EB209B">
        <w:rPr>
          <w:sz w:val="28"/>
          <w:lang w:val="fr-FR"/>
        </w:rPr>
        <w:t>aproximativ</w:t>
      </w:r>
      <w:proofErr w:type="spellEnd"/>
      <w:r w:rsidRPr="00EB209B">
        <w:rPr>
          <w:sz w:val="28"/>
          <w:lang w:val="fr-FR"/>
        </w:rPr>
        <w:t xml:space="preserve"> </w:t>
      </w:r>
      <w:r>
        <w:rPr>
          <w:sz w:val="28"/>
          <w:lang w:val="fr-FR"/>
        </w:rPr>
        <w:t>15</w:t>
      </w:r>
      <w:r w:rsidRPr="00EB209B">
        <w:rPr>
          <w:sz w:val="28"/>
          <w:lang w:val="fr-FR"/>
        </w:rPr>
        <w:t xml:space="preserve">% </w:t>
      </w:r>
      <w:proofErr w:type="spellStart"/>
      <w:r w:rsidRPr="00EB209B">
        <w:rPr>
          <w:sz w:val="28"/>
          <w:lang w:val="fr-FR"/>
        </w:rPr>
        <w:t>din</w:t>
      </w:r>
      <w:proofErr w:type="spellEnd"/>
      <w:r w:rsidRPr="00EB209B">
        <w:rPr>
          <w:sz w:val="28"/>
          <w:lang w:val="fr-FR"/>
        </w:rPr>
        <w:t xml:space="preserve"> </w:t>
      </w:r>
      <w:proofErr w:type="spellStart"/>
      <w:r w:rsidRPr="00EB209B">
        <w:rPr>
          <w:sz w:val="28"/>
          <w:lang w:val="fr-FR"/>
        </w:rPr>
        <w:t>piaţă</w:t>
      </w:r>
      <w:proofErr w:type="spellEnd"/>
      <w:r w:rsidRPr="00EB209B">
        <w:rPr>
          <w:sz w:val="28"/>
          <w:lang w:val="fr-FR"/>
        </w:rPr>
        <w:t xml:space="preserve"> </w:t>
      </w:r>
      <w:proofErr w:type="spellStart"/>
      <w:r w:rsidRPr="00EB209B">
        <w:rPr>
          <w:sz w:val="28"/>
          <w:lang w:val="fr-FR"/>
        </w:rPr>
        <w:t>în</w:t>
      </w:r>
      <w:proofErr w:type="spellEnd"/>
      <w:r w:rsidRPr="00EB209B">
        <w:rPr>
          <w:sz w:val="28"/>
          <w:lang w:val="fr-FR"/>
        </w:rPr>
        <w:t xml:space="preserve"> </w:t>
      </w:r>
      <w:proofErr w:type="spellStart"/>
      <w:r w:rsidRPr="00EB209B">
        <w:rPr>
          <w:sz w:val="28"/>
          <w:lang w:val="fr-FR"/>
        </w:rPr>
        <w:t>domeniul</w:t>
      </w:r>
      <w:proofErr w:type="spellEnd"/>
      <w:r w:rsidRPr="00EB209B">
        <w:rPr>
          <w:sz w:val="28"/>
          <w:lang w:val="fr-FR"/>
        </w:rPr>
        <w:t xml:space="preserve"> </w:t>
      </w:r>
      <w:proofErr w:type="spellStart"/>
      <w:r w:rsidRPr="00EB209B">
        <w:rPr>
          <w:sz w:val="28"/>
          <w:lang w:val="fr-FR"/>
        </w:rPr>
        <w:t>său</w:t>
      </w:r>
      <w:proofErr w:type="spellEnd"/>
      <w:r w:rsidRPr="00EB209B">
        <w:rPr>
          <w:sz w:val="28"/>
          <w:lang w:val="fr-FR"/>
        </w:rPr>
        <w:t xml:space="preserve"> </w:t>
      </w:r>
      <w:proofErr w:type="gramStart"/>
      <w:r w:rsidRPr="00EB209B">
        <w:rPr>
          <w:sz w:val="28"/>
          <w:lang w:val="fr-FR"/>
        </w:rPr>
        <w:t xml:space="preserve">de </w:t>
      </w:r>
      <w:proofErr w:type="spellStart"/>
      <w:r w:rsidRPr="00EB209B">
        <w:rPr>
          <w:sz w:val="28"/>
          <w:lang w:val="fr-FR"/>
        </w:rPr>
        <w:t>activitate</w:t>
      </w:r>
      <w:proofErr w:type="spellEnd"/>
      <w:proofErr w:type="gramEnd"/>
      <w:r w:rsidRPr="00EB209B">
        <w:rPr>
          <w:sz w:val="28"/>
          <w:lang w:val="fr-FR"/>
        </w:rPr>
        <w:t>.</w:t>
      </w:r>
    </w:p>
    <w:p w:rsidR="00A076E4" w:rsidRDefault="00A076E4" w:rsidP="00A076E4">
      <w:pPr>
        <w:pStyle w:val="ListParagraph"/>
        <w:numPr>
          <w:ilvl w:val="0"/>
          <w:numId w:val="3"/>
        </w:numPr>
        <w:tabs>
          <w:tab w:val="left" w:pos="1134"/>
        </w:tabs>
        <w:jc w:val="both"/>
        <w:rPr>
          <w:sz w:val="28"/>
          <w:lang w:val="fr-FR"/>
        </w:rPr>
      </w:pPr>
      <w:proofErr w:type="spellStart"/>
      <w:r>
        <w:rPr>
          <w:sz w:val="28"/>
          <w:lang w:val="fr-FR"/>
        </w:rPr>
        <w:t>Lichiditate</w:t>
      </w:r>
      <w:proofErr w:type="spellEnd"/>
      <w:r>
        <w:rPr>
          <w:sz w:val="28"/>
          <w:lang w:val="fr-FR"/>
        </w:rPr>
        <w:t> :</w:t>
      </w:r>
    </w:p>
    <w:p w:rsidR="00A076E4" w:rsidRDefault="00A076E4" w:rsidP="00A076E4">
      <w:pPr>
        <w:pStyle w:val="ListParagraph"/>
        <w:tabs>
          <w:tab w:val="left" w:pos="1134"/>
        </w:tabs>
        <w:jc w:val="both"/>
        <w:rPr>
          <w:sz w:val="28"/>
          <w:lang w:val="fr-FR"/>
        </w:rPr>
      </w:pPr>
      <w:r>
        <w:rPr>
          <w:sz w:val="28"/>
          <w:lang w:val="fr-FR"/>
        </w:rPr>
        <w:t xml:space="preserve">- </w:t>
      </w:r>
      <w:proofErr w:type="spellStart"/>
      <w:r>
        <w:rPr>
          <w:sz w:val="28"/>
          <w:lang w:val="fr-FR"/>
        </w:rPr>
        <w:t>disponibilitati</w:t>
      </w:r>
      <w:proofErr w:type="spellEnd"/>
      <w:r>
        <w:rPr>
          <w:sz w:val="28"/>
          <w:lang w:val="fr-FR"/>
        </w:rPr>
        <w:t xml:space="preserve"> in </w:t>
      </w:r>
      <w:proofErr w:type="spellStart"/>
      <w:r>
        <w:rPr>
          <w:sz w:val="28"/>
          <w:lang w:val="fr-FR"/>
        </w:rPr>
        <w:t>conturi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curente</w:t>
      </w:r>
      <w:proofErr w:type="spellEnd"/>
      <w:r>
        <w:rPr>
          <w:sz w:val="28"/>
          <w:lang w:val="fr-FR"/>
        </w:rPr>
        <w:t xml:space="preserve"> la </w:t>
      </w:r>
      <w:proofErr w:type="spellStart"/>
      <w:r>
        <w:rPr>
          <w:sz w:val="28"/>
          <w:lang w:val="fr-FR"/>
        </w:rPr>
        <w:t>banci</w:t>
      </w:r>
      <w:proofErr w:type="spellEnd"/>
      <w:r>
        <w:rPr>
          <w:sz w:val="28"/>
          <w:lang w:val="fr-FR"/>
        </w:rPr>
        <w:t xml:space="preserve"> : </w:t>
      </w:r>
      <w:r w:rsidR="00FB2DFF">
        <w:rPr>
          <w:sz w:val="28"/>
          <w:lang w:val="fr-FR"/>
        </w:rPr>
        <w:t>1.381.423</w:t>
      </w:r>
      <w:r>
        <w:rPr>
          <w:sz w:val="28"/>
          <w:lang w:val="fr-FR"/>
        </w:rPr>
        <w:t xml:space="preserve"> lei</w:t>
      </w:r>
    </w:p>
    <w:p w:rsidR="00A076E4" w:rsidRDefault="00A076E4" w:rsidP="00A076E4">
      <w:pPr>
        <w:pStyle w:val="ListParagraph"/>
        <w:tabs>
          <w:tab w:val="left" w:pos="1134"/>
        </w:tabs>
        <w:jc w:val="both"/>
        <w:rPr>
          <w:sz w:val="28"/>
          <w:lang w:val="fr-FR"/>
        </w:rPr>
      </w:pPr>
      <w:r>
        <w:rPr>
          <w:sz w:val="28"/>
          <w:lang w:val="fr-FR"/>
        </w:rPr>
        <w:t xml:space="preserve">- </w:t>
      </w:r>
      <w:proofErr w:type="spellStart"/>
      <w:r>
        <w:rPr>
          <w:sz w:val="28"/>
          <w:lang w:val="fr-FR"/>
        </w:rPr>
        <w:t>disponibilitati</w:t>
      </w:r>
      <w:proofErr w:type="spellEnd"/>
      <w:r>
        <w:rPr>
          <w:sz w:val="28"/>
          <w:lang w:val="fr-FR"/>
        </w:rPr>
        <w:t xml:space="preserve"> in </w:t>
      </w:r>
      <w:proofErr w:type="spellStart"/>
      <w:r>
        <w:rPr>
          <w:sz w:val="28"/>
          <w:lang w:val="fr-FR"/>
        </w:rPr>
        <w:t>numerar</w:t>
      </w:r>
      <w:proofErr w:type="spellEnd"/>
      <w:r w:rsidR="00FB2DFF">
        <w:rPr>
          <w:sz w:val="28"/>
          <w:lang w:val="fr-FR"/>
        </w:rPr>
        <w:t> : 7.615</w:t>
      </w:r>
      <w:r>
        <w:rPr>
          <w:sz w:val="28"/>
          <w:lang w:val="fr-FR"/>
        </w:rPr>
        <w:t xml:space="preserve"> lei</w:t>
      </w:r>
    </w:p>
    <w:p w:rsidR="00A076E4" w:rsidRDefault="00A076E4" w:rsidP="00A076E4">
      <w:pPr>
        <w:pStyle w:val="ListParagraph"/>
        <w:tabs>
          <w:tab w:val="left" w:pos="1134"/>
        </w:tabs>
        <w:ind w:left="0"/>
        <w:jc w:val="both"/>
        <w:rPr>
          <w:sz w:val="28"/>
          <w:lang w:val="fr-FR"/>
        </w:rPr>
      </w:pPr>
    </w:p>
    <w:p w:rsidR="00A076E4" w:rsidRDefault="00A076E4" w:rsidP="00A076E4">
      <w:pPr>
        <w:pStyle w:val="ListParagraph"/>
        <w:tabs>
          <w:tab w:val="left" w:pos="1134"/>
        </w:tabs>
        <w:ind w:left="0"/>
        <w:jc w:val="both"/>
        <w:rPr>
          <w:sz w:val="28"/>
          <w:lang w:val="fr-FR"/>
        </w:rPr>
      </w:pPr>
    </w:p>
    <w:p w:rsidR="00A076E4" w:rsidRPr="00722FA8" w:rsidRDefault="00A076E4" w:rsidP="00A076E4">
      <w:pPr>
        <w:pStyle w:val="ListParagraph"/>
        <w:numPr>
          <w:ilvl w:val="2"/>
          <w:numId w:val="2"/>
        </w:numPr>
        <w:tabs>
          <w:tab w:val="left" w:pos="1134"/>
        </w:tabs>
        <w:jc w:val="both"/>
        <w:rPr>
          <w:sz w:val="28"/>
          <w:lang w:val="fr-FR"/>
        </w:rPr>
      </w:pPr>
      <w:proofErr w:type="spellStart"/>
      <w:r>
        <w:rPr>
          <w:sz w:val="28"/>
          <w:lang w:val="fr-FR"/>
        </w:rPr>
        <w:lastRenderedPageBreak/>
        <w:t>Evaluarea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nivelului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tehnic</w:t>
      </w:r>
      <w:proofErr w:type="spellEnd"/>
      <w:r>
        <w:rPr>
          <w:sz w:val="28"/>
          <w:lang w:val="fr-FR"/>
        </w:rPr>
        <w:t xml:space="preserve"> al </w:t>
      </w:r>
      <w:proofErr w:type="spellStart"/>
      <w:r>
        <w:rPr>
          <w:sz w:val="28"/>
          <w:lang w:val="fr-FR"/>
        </w:rPr>
        <w:t>societatii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comerciale</w:t>
      </w:r>
      <w:proofErr w:type="spellEnd"/>
    </w:p>
    <w:p w:rsidR="00A076E4" w:rsidRPr="00722FA8" w:rsidRDefault="00A076E4" w:rsidP="00A076E4">
      <w:pPr>
        <w:pStyle w:val="BodyTextIndent"/>
        <w:spacing w:after="0"/>
        <w:ind w:left="0" w:firstLine="540"/>
        <w:jc w:val="both"/>
        <w:rPr>
          <w:color w:val="000000"/>
          <w:sz w:val="28"/>
          <w:szCs w:val="28"/>
          <w:lang w:val="sq-AL"/>
        </w:rPr>
      </w:pPr>
      <w:r>
        <w:rPr>
          <w:sz w:val="28"/>
        </w:rPr>
        <w:t xml:space="preserve">   </w:t>
      </w:r>
      <w:r w:rsidRPr="00722FA8">
        <w:rPr>
          <w:color w:val="000000"/>
          <w:sz w:val="28"/>
          <w:szCs w:val="28"/>
          <w:lang w:val="sq-AL"/>
        </w:rPr>
        <w:t>Societatea actioneaza pe piata locala, avand o dotare buna pentru a asigura desfasurarea activitatii de alimentatie publica in conditii corespunzatoare, in conformitate cu legislatia in vigoare.</w:t>
      </w:r>
    </w:p>
    <w:p w:rsidR="00A076E4" w:rsidRPr="00722FA8" w:rsidRDefault="00A076E4" w:rsidP="00B5283A">
      <w:pPr>
        <w:pStyle w:val="BodyTextIndent3"/>
        <w:widowControl/>
        <w:suppressAutoHyphens w:val="0"/>
        <w:spacing w:after="0"/>
        <w:ind w:left="0" w:firstLine="540"/>
        <w:jc w:val="both"/>
        <w:rPr>
          <w:color w:val="000000"/>
          <w:sz w:val="28"/>
          <w:szCs w:val="28"/>
          <w:lang w:val="sq-AL"/>
        </w:rPr>
      </w:pPr>
      <w:r>
        <w:rPr>
          <w:color w:val="000000"/>
          <w:sz w:val="28"/>
          <w:szCs w:val="28"/>
          <w:lang w:val="sq-AL"/>
        </w:rPr>
        <w:t xml:space="preserve">   </w:t>
      </w:r>
      <w:r w:rsidRPr="00722FA8">
        <w:rPr>
          <w:color w:val="000000"/>
          <w:sz w:val="28"/>
          <w:szCs w:val="28"/>
          <w:lang w:val="sq-AL"/>
        </w:rPr>
        <w:t>Societatea este specializata in activitati de alimentatie publica , cu utilaje</w:t>
      </w:r>
      <w:r>
        <w:rPr>
          <w:color w:val="000000"/>
          <w:sz w:val="28"/>
          <w:szCs w:val="28"/>
          <w:lang w:val="sq-AL"/>
        </w:rPr>
        <w:t xml:space="preserve"> de productie si servire, mijloc</w:t>
      </w:r>
      <w:r w:rsidRPr="00722FA8">
        <w:rPr>
          <w:color w:val="000000"/>
          <w:sz w:val="28"/>
          <w:szCs w:val="28"/>
          <w:lang w:val="sq-AL"/>
        </w:rPr>
        <w:t xml:space="preserve"> de transport </w:t>
      </w:r>
      <w:r>
        <w:rPr>
          <w:color w:val="000000"/>
          <w:sz w:val="28"/>
          <w:szCs w:val="28"/>
          <w:lang w:val="sq-AL"/>
        </w:rPr>
        <w:t xml:space="preserve"> adecvat</w:t>
      </w:r>
      <w:r w:rsidRPr="00722FA8">
        <w:rPr>
          <w:color w:val="000000"/>
          <w:sz w:val="28"/>
          <w:szCs w:val="28"/>
          <w:lang w:val="sq-AL"/>
        </w:rPr>
        <w:t xml:space="preserve"> </w:t>
      </w:r>
      <w:r w:rsidR="00B5283A">
        <w:rPr>
          <w:color w:val="000000"/>
          <w:sz w:val="28"/>
          <w:szCs w:val="28"/>
          <w:lang w:val="sq-AL"/>
        </w:rPr>
        <w:t xml:space="preserve">si autorizat </w:t>
      </w:r>
      <w:r w:rsidRPr="00722FA8">
        <w:rPr>
          <w:color w:val="000000"/>
          <w:sz w:val="28"/>
          <w:szCs w:val="28"/>
          <w:lang w:val="sq-AL"/>
        </w:rPr>
        <w:t xml:space="preserve">pentru restaurante, sustinute de un Sistem de Management Integrat de Calitate,  implementat la toate nivelele </w:t>
      </w:r>
      <w:r w:rsidR="00B5283A">
        <w:rPr>
          <w:color w:val="000000"/>
          <w:sz w:val="28"/>
          <w:szCs w:val="28"/>
          <w:lang w:val="sq-AL"/>
        </w:rPr>
        <w:t>firmei</w:t>
      </w:r>
      <w:r w:rsidRPr="00722FA8">
        <w:rPr>
          <w:color w:val="000000"/>
          <w:sz w:val="28"/>
          <w:szCs w:val="28"/>
          <w:lang w:val="sq-AL"/>
        </w:rPr>
        <w:t>, in conformitate cu Standardele Internationale ISO 9001 si ISO 22000.</w:t>
      </w:r>
    </w:p>
    <w:p w:rsidR="00A076E4" w:rsidRPr="00722FA8" w:rsidRDefault="00A076E4" w:rsidP="00A076E4">
      <w:pPr>
        <w:pStyle w:val="BodyTextIndent"/>
        <w:spacing w:after="0"/>
        <w:ind w:left="0" w:firstLine="540"/>
        <w:jc w:val="both"/>
        <w:rPr>
          <w:color w:val="000000"/>
          <w:sz w:val="28"/>
          <w:szCs w:val="28"/>
          <w:lang w:val="sq-AL"/>
        </w:rPr>
      </w:pPr>
      <w:r>
        <w:rPr>
          <w:color w:val="000000"/>
          <w:sz w:val="28"/>
          <w:szCs w:val="28"/>
          <w:lang w:val="sq-AL"/>
        </w:rPr>
        <w:t xml:space="preserve">  </w:t>
      </w:r>
      <w:r w:rsidRPr="00722FA8">
        <w:rPr>
          <w:color w:val="000000"/>
          <w:sz w:val="28"/>
          <w:szCs w:val="28"/>
          <w:lang w:val="sq-AL"/>
        </w:rPr>
        <w:t>Politica firmei vizeaza dezvoltarea parteneriatelor existente, in paralel cu dezvoltarea de noi relatii.</w:t>
      </w:r>
    </w:p>
    <w:p w:rsidR="00A076E4" w:rsidRDefault="00A076E4" w:rsidP="00A076E4">
      <w:pPr>
        <w:jc w:val="both"/>
        <w:rPr>
          <w:sz w:val="28"/>
          <w:szCs w:val="28"/>
          <w:lang w:val="sq-AL"/>
        </w:rPr>
      </w:pPr>
      <w:r>
        <w:rPr>
          <w:rFonts w:ascii="Tahoma" w:hAnsi="Tahoma" w:cs="Tahoma"/>
          <w:sz w:val="22"/>
          <w:szCs w:val="22"/>
          <w:lang w:val="sq-AL"/>
        </w:rPr>
        <w:t xml:space="preserve">          </w:t>
      </w:r>
      <w:r w:rsidRPr="00722FA8">
        <w:rPr>
          <w:sz w:val="28"/>
          <w:szCs w:val="28"/>
          <w:lang w:val="sq-AL"/>
        </w:rPr>
        <w:t xml:space="preserve">S.C. ISTRU S.A. </w:t>
      </w:r>
      <w:r>
        <w:rPr>
          <w:sz w:val="28"/>
          <w:szCs w:val="28"/>
          <w:lang w:val="sq-AL"/>
        </w:rPr>
        <w:t>Braila a desfasurat activitate</w:t>
      </w:r>
      <w:r w:rsidRPr="00722FA8">
        <w:rPr>
          <w:sz w:val="28"/>
          <w:szCs w:val="28"/>
          <w:lang w:val="sq-AL"/>
        </w:rPr>
        <w:t xml:space="preserve"> in</w:t>
      </w:r>
      <w:r>
        <w:rPr>
          <w:sz w:val="28"/>
          <w:szCs w:val="28"/>
          <w:lang w:val="sq-AL"/>
        </w:rPr>
        <w:t>tr-o singura  unitate</w:t>
      </w:r>
      <w:r w:rsidRPr="00722FA8">
        <w:rPr>
          <w:sz w:val="28"/>
          <w:szCs w:val="28"/>
          <w:lang w:val="sq-AL"/>
        </w:rPr>
        <w:t xml:space="preserve"> de alimentatie publica, respectiv restaurant Continental, </w:t>
      </w:r>
      <w:r>
        <w:rPr>
          <w:sz w:val="28"/>
          <w:szCs w:val="28"/>
          <w:lang w:val="sq-AL"/>
        </w:rPr>
        <w:t xml:space="preserve"> restul spatiilo</w:t>
      </w:r>
      <w:r w:rsidRPr="00722FA8">
        <w:rPr>
          <w:sz w:val="28"/>
          <w:szCs w:val="28"/>
          <w:lang w:val="sq-AL"/>
        </w:rPr>
        <w:t xml:space="preserve">r </w:t>
      </w:r>
      <w:r>
        <w:rPr>
          <w:sz w:val="28"/>
          <w:szCs w:val="28"/>
          <w:lang w:val="sq-AL"/>
        </w:rPr>
        <w:t>fiind date  spre  inchiriere</w:t>
      </w:r>
      <w:r w:rsidRPr="00722FA8">
        <w:rPr>
          <w:sz w:val="28"/>
          <w:szCs w:val="28"/>
          <w:lang w:val="sq-AL"/>
        </w:rPr>
        <w:t>, societatea avand la 31.1</w:t>
      </w:r>
      <w:r w:rsidR="00FB2DFF">
        <w:rPr>
          <w:sz w:val="28"/>
          <w:szCs w:val="28"/>
          <w:lang w:val="sq-AL"/>
        </w:rPr>
        <w:t>2.2015</w:t>
      </w:r>
      <w:r>
        <w:rPr>
          <w:sz w:val="28"/>
          <w:szCs w:val="28"/>
          <w:lang w:val="sq-AL"/>
        </w:rPr>
        <w:t xml:space="preserve"> un numar de </w:t>
      </w:r>
      <w:r w:rsidR="00FB2DFF">
        <w:rPr>
          <w:sz w:val="28"/>
          <w:szCs w:val="28"/>
          <w:lang w:val="sq-AL"/>
        </w:rPr>
        <w:t>49</w:t>
      </w:r>
      <w:r>
        <w:rPr>
          <w:sz w:val="28"/>
          <w:szCs w:val="28"/>
          <w:lang w:val="sq-AL"/>
        </w:rPr>
        <w:t xml:space="preserve"> contracte de inchiriere.</w:t>
      </w:r>
    </w:p>
    <w:p w:rsidR="00A076E4" w:rsidRDefault="00A076E4" w:rsidP="00A076E4">
      <w:pPr>
        <w:jc w:val="both"/>
        <w:rPr>
          <w:sz w:val="28"/>
          <w:szCs w:val="28"/>
          <w:lang w:val="sq-AL"/>
        </w:rPr>
      </w:pPr>
    </w:p>
    <w:tbl>
      <w:tblPr>
        <w:tblW w:w="932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4"/>
        <w:gridCol w:w="1223"/>
        <w:gridCol w:w="1223"/>
        <w:gridCol w:w="1239"/>
        <w:gridCol w:w="2947"/>
      </w:tblGrid>
      <w:tr w:rsidR="00F10A86" w:rsidTr="00F10A86">
        <w:tc>
          <w:tcPr>
            <w:tcW w:w="2694" w:type="dxa"/>
          </w:tcPr>
          <w:p w:rsidR="00F10A86" w:rsidRPr="000F4D09" w:rsidRDefault="00F10A86" w:rsidP="00B5283A">
            <w:pPr>
              <w:jc w:val="both"/>
              <w:rPr>
                <w:lang w:val="fr-FR"/>
              </w:rPr>
            </w:pPr>
            <w:proofErr w:type="spellStart"/>
            <w:r w:rsidRPr="000F4D09">
              <w:rPr>
                <w:lang w:val="fr-FR"/>
              </w:rPr>
              <w:t>Indicatorul</w:t>
            </w:r>
            <w:proofErr w:type="spellEnd"/>
          </w:p>
        </w:tc>
        <w:tc>
          <w:tcPr>
            <w:tcW w:w="1223" w:type="dxa"/>
          </w:tcPr>
          <w:p w:rsidR="00F10A86" w:rsidRDefault="00FB2DFF" w:rsidP="00B5283A">
            <w:pPr>
              <w:jc w:val="both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2013</w:t>
            </w:r>
          </w:p>
        </w:tc>
        <w:tc>
          <w:tcPr>
            <w:tcW w:w="1223" w:type="dxa"/>
          </w:tcPr>
          <w:p w:rsidR="00F10A86" w:rsidRDefault="00F10A86" w:rsidP="00FB2DFF">
            <w:pPr>
              <w:jc w:val="both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    201</w:t>
            </w:r>
            <w:r w:rsidR="00FB2DFF">
              <w:rPr>
                <w:sz w:val="24"/>
                <w:szCs w:val="24"/>
                <w:lang w:val="fr-FR"/>
              </w:rPr>
              <w:t>4</w:t>
            </w:r>
          </w:p>
        </w:tc>
        <w:tc>
          <w:tcPr>
            <w:tcW w:w="1239" w:type="dxa"/>
          </w:tcPr>
          <w:p w:rsidR="00F10A86" w:rsidRPr="008575E3" w:rsidRDefault="00F10A86" w:rsidP="00B5283A">
            <w:pPr>
              <w:jc w:val="both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   201</w:t>
            </w:r>
            <w:r w:rsidR="00FB2DFF">
              <w:rPr>
                <w:sz w:val="24"/>
                <w:szCs w:val="24"/>
                <w:lang w:val="fr-FR"/>
              </w:rPr>
              <w:t>5</w:t>
            </w:r>
          </w:p>
        </w:tc>
        <w:tc>
          <w:tcPr>
            <w:tcW w:w="2947" w:type="dxa"/>
          </w:tcPr>
          <w:p w:rsidR="00F10A86" w:rsidRPr="008575E3" w:rsidRDefault="00F10A86" w:rsidP="00B5283A">
            <w:pPr>
              <w:jc w:val="both"/>
              <w:rPr>
                <w:sz w:val="24"/>
                <w:szCs w:val="24"/>
                <w:lang w:val="fr-FR"/>
              </w:rPr>
            </w:pPr>
            <w:proofErr w:type="spellStart"/>
            <w:r w:rsidRPr="008575E3">
              <w:rPr>
                <w:sz w:val="24"/>
                <w:szCs w:val="24"/>
                <w:lang w:val="fr-FR"/>
              </w:rPr>
              <w:t>Ponderea</w:t>
            </w:r>
            <w:proofErr w:type="spellEnd"/>
            <w:r w:rsidRPr="008575E3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575E3">
              <w:rPr>
                <w:sz w:val="24"/>
                <w:szCs w:val="24"/>
                <w:lang w:val="fr-FR"/>
              </w:rPr>
              <w:t>veniturilor</w:t>
            </w:r>
            <w:proofErr w:type="spellEnd"/>
            <w:r w:rsidRPr="008575E3">
              <w:rPr>
                <w:sz w:val="24"/>
                <w:szCs w:val="24"/>
                <w:lang w:val="fr-FR"/>
              </w:rPr>
              <w:t xml:space="preserve"> in </w:t>
            </w:r>
            <w:proofErr w:type="spellStart"/>
            <w:proofErr w:type="gramStart"/>
            <w:r w:rsidRPr="008575E3">
              <w:rPr>
                <w:sz w:val="24"/>
                <w:szCs w:val="24"/>
                <w:lang w:val="fr-FR"/>
              </w:rPr>
              <w:t>cifra</w:t>
            </w:r>
            <w:proofErr w:type="spellEnd"/>
            <w:r w:rsidRPr="008575E3">
              <w:rPr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8575E3">
              <w:rPr>
                <w:sz w:val="24"/>
                <w:szCs w:val="24"/>
                <w:lang w:val="fr-FR"/>
              </w:rPr>
              <w:t>afaceri</w:t>
            </w:r>
            <w:proofErr w:type="spellEnd"/>
            <w:r w:rsidRPr="008575E3">
              <w:rPr>
                <w:sz w:val="24"/>
                <w:szCs w:val="24"/>
                <w:lang w:val="fr-FR"/>
              </w:rPr>
              <w:t xml:space="preserve"> (%)</w:t>
            </w:r>
            <w:r>
              <w:rPr>
                <w:sz w:val="24"/>
                <w:szCs w:val="24"/>
                <w:lang w:val="fr-FR"/>
              </w:rPr>
              <w:t xml:space="preserve"> </w:t>
            </w:r>
            <w:proofErr w:type="gramEnd"/>
            <w:r>
              <w:rPr>
                <w:sz w:val="24"/>
                <w:szCs w:val="24"/>
                <w:lang w:val="fr-FR"/>
              </w:rPr>
              <w:t xml:space="preserve"> 201</w:t>
            </w:r>
            <w:r w:rsidR="00FB2DFF">
              <w:rPr>
                <w:sz w:val="24"/>
                <w:szCs w:val="24"/>
                <w:lang w:val="fr-FR"/>
              </w:rPr>
              <w:t>5</w:t>
            </w:r>
          </w:p>
        </w:tc>
      </w:tr>
      <w:tr w:rsidR="00FB2DFF" w:rsidTr="00F10A86">
        <w:tc>
          <w:tcPr>
            <w:tcW w:w="2694" w:type="dxa"/>
          </w:tcPr>
          <w:p w:rsidR="00FB2DFF" w:rsidRPr="000F4D09" w:rsidRDefault="00FB2DFF" w:rsidP="00B5283A">
            <w:pPr>
              <w:jc w:val="both"/>
              <w:rPr>
                <w:b/>
                <w:lang w:val="fr-FR"/>
              </w:rPr>
            </w:pPr>
            <w:proofErr w:type="spellStart"/>
            <w:r w:rsidRPr="000F4D09">
              <w:rPr>
                <w:b/>
                <w:lang w:val="fr-FR"/>
              </w:rPr>
              <w:t>Cifra</w:t>
            </w:r>
            <w:proofErr w:type="spellEnd"/>
            <w:r w:rsidRPr="000F4D09">
              <w:rPr>
                <w:b/>
                <w:lang w:val="fr-FR"/>
              </w:rPr>
              <w:t xml:space="preserve"> </w:t>
            </w:r>
            <w:proofErr w:type="gramStart"/>
            <w:r w:rsidRPr="000F4D09">
              <w:rPr>
                <w:b/>
                <w:lang w:val="fr-FR"/>
              </w:rPr>
              <w:t xml:space="preserve">de </w:t>
            </w:r>
            <w:proofErr w:type="spellStart"/>
            <w:r w:rsidRPr="000F4D09">
              <w:rPr>
                <w:b/>
                <w:lang w:val="fr-FR"/>
              </w:rPr>
              <w:t>afaceri</w:t>
            </w:r>
            <w:proofErr w:type="spellEnd"/>
            <w:proofErr w:type="gramEnd"/>
            <w:r w:rsidRPr="000F4D09">
              <w:rPr>
                <w:b/>
                <w:lang w:val="fr-FR"/>
              </w:rPr>
              <w:t xml:space="preserve"> (1+2)</w:t>
            </w:r>
          </w:p>
        </w:tc>
        <w:tc>
          <w:tcPr>
            <w:tcW w:w="1223" w:type="dxa"/>
          </w:tcPr>
          <w:p w:rsidR="00FB2DFF" w:rsidRPr="000F4D09" w:rsidRDefault="00FB2DFF" w:rsidP="00B5283A">
            <w:pPr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2.753.309</w:t>
            </w:r>
          </w:p>
        </w:tc>
        <w:tc>
          <w:tcPr>
            <w:tcW w:w="1223" w:type="dxa"/>
          </w:tcPr>
          <w:p w:rsidR="00FB2DFF" w:rsidRPr="000F4D09" w:rsidRDefault="00FB2DFF" w:rsidP="00FB2DFF">
            <w:pPr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2.943.015</w:t>
            </w:r>
          </w:p>
        </w:tc>
        <w:tc>
          <w:tcPr>
            <w:tcW w:w="1239" w:type="dxa"/>
          </w:tcPr>
          <w:p w:rsidR="00FB2DFF" w:rsidRPr="000F4D09" w:rsidRDefault="00FB2DFF" w:rsidP="00B5283A">
            <w:pPr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3.264.474</w:t>
            </w:r>
          </w:p>
        </w:tc>
        <w:tc>
          <w:tcPr>
            <w:tcW w:w="2947" w:type="dxa"/>
          </w:tcPr>
          <w:p w:rsidR="00FB2DFF" w:rsidRPr="000F4D09" w:rsidRDefault="00FB2DFF" w:rsidP="00B5283A">
            <w:pPr>
              <w:jc w:val="both"/>
              <w:rPr>
                <w:b/>
                <w:lang w:val="fr-FR"/>
              </w:rPr>
            </w:pPr>
            <w:r w:rsidRPr="000F4D09">
              <w:rPr>
                <w:b/>
                <w:lang w:val="fr-FR"/>
              </w:rPr>
              <w:t xml:space="preserve">                  </w:t>
            </w:r>
            <w:r>
              <w:rPr>
                <w:b/>
                <w:lang w:val="fr-FR"/>
              </w:rPr>
              <w:t xml:space="preserve">  </w:t>
            </w:r>
            <w:r w:rsidRPr="000F4D09">
              <w:rPr>
                <w:b/>
                <w:lang w:val="fr-FR"/>
              </w:rPr>
              <w:t xml:space="preserve"> 100,00</w:t>
            </w:r>
          </w:p>
        </w:tc>
      </w:tr>
      <w:tr w:rsidR="00FB2DFF" w:rsidTr="00F10A86">
        <w:tc>
          <w:tcPr>
            <w:tcW w:w="2694" w:type="dxa"/>
          </w:tcPr>
          <w:p w:rsidR="00FB2DFF" w:rsidRPr="000F4D09" w:rsidRDefault="00FB2DFF" w:rsidP="00B5283A">
            <w:pPr>
              <w:jc w:val="both"/>
              <w:rPr>
                <w:b/>
                <w:lang w:val="fr-FR"/>
              </w:rPr>
            </w:pPr>
            <w:proofErr w:type="spellStart"/>
            <w:r w:rsidRPr="000F4D09">
              <w:rPr>
                <w:b/>
                <w:lang w:val="fr-FR"/>
              </w:rPr>
              <w:t>Productia</w:t>
            </w:r>
            <w:proofErr w:type="spellEnd"/>
            <w:r w:rsidRPr="000F4D09">
              <w:rPr>
                <w:b/>
                <w:lang w:val="fr-FR"/>
              </w:rPr>
              <w:t xml:space="preserve"> </w:t>
            </w:r>
            <w:proofErr w:type="spellStart"/>
            <w:r w:rsidRPr="000F4D09">
              <w:rPr>
                <w:b/>
                <w:lang w:val="fr-FR"/>
              </w:rPr>
              <w:t>vanduta</w:t>
            </w:r>
            <w:proofErr w:type="spellEnd"/>
            <w:r w:rsidRPr="000F4D09">
              <w:rPr>
                <w:b/>
                <w:lang w:val="fr-FR"/>
              </w:rPr>
              <w:t xml:space="preserve"> (1)</w:t>
            </w:r>
          </w:p>
        </w:tc>
        <w:tc>
          <w:tcPr>
            <w:tcW w:w="1223" w:type="dxa"/>
          </w:tcPr>
          <w:p w:rsidR="00FB2DFF" w:rsidRPr="000F4D09" w:rsidRDefault="00FB2DFF" w:rsidP="00B5283A">
            <w:pPr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1.596.354</w:t>
            </w:r>
          </w:p>
        </w:tc>
        <w:tc>
          <w:tcPr>
            <w:tcW w:w="1223" w:type="dxa"/>
          </w:tcPr>
          <w:p w:rsidR="00FB2DFF" w:rsidRPr="000F4D09" w:rsidRDefault="00FB2DFF" w:rsidP="00FB2DFF">
            <w:pPr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1.709.768</w:t>
            </w:r>
          </w:p>
        </w:tc>
        <w:tc>
          <w:tcPr>
            <w:tcW w:w="1239" w:type="dxa"/>
          </w:tcPr>
          <w:p w:rsidR="00FB2DFF" w:rsidRPr="000F4D09" w:rsidRDefault="00FB2DFF" w:rsidP="00B5283A">
            <w:pPr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1.689.691</w:t>
            </w:r>
          </w:p>
        </w:tc>
        <w:tc>
          <w:tcPr>
            <w:tcW w:w="2947" w:type="dxa"/>
          </w:tcPr>
          <w:p w:rsidR="00FB2DFF" w:rsidRPr="000F4D09" w:rsidRDefault="003E1428" w:rsidP="00765FAA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51,76</w:t>
            </w:r>
          </w:p>
        </w:tc>
      </w:tr>
      <w:tr w:rsidR="00FB2DFF" w:rsidTr="00F10A86">
        <w:tc>
          <w:tcPr>
            <w:tcW w:w="2694" w:type="dxa"/>
          </w:tcPr>
          <w:p w:rsidR="00FB2DFF" w:rsidRPr="000F4D09" w:rsidRDefault="00FB2DFF" w:rsidP="00B5283A">
            <w:pPr>
              <w:jc w:val="both"/>
              <w:rPr>
                <w:lang w:val="fr-FR"/>
              </w:rPr>
            </w:pPr>
            <w:r w:rsidRPr="000F4D09">
              <w:rPr>
                <w:lang w:val="fr-FR"/>
              </w:rPr>
              <w:t xml:space="preserve">  - </w:t>
            </w:r>
            <w:proofErr w:type="spellStart"/>
            <w:r w:rsidRPr="000F4D09">
              <w:rPr>
                <w:lang w:val="fr-FR"/>
              </w:rPr>
              <w:t>Venituri</w:t>
            </w:r>
            <w:proofErr w:type="spellEnd"/>
            <w:r w:rsidRPr="000F4D09">
              <w:rPr>
                <w:lang w:val="fr-FR"/>
              </w:rPr>
              <w:t xml:space="preserve"> </w:t>
            </w:r>
            <w:proofErr w:type="spellStart"/>
            <w:r w:rsidRPr="000F4D09">
              <w:rPr>
                <w:lang w:val="fr-FR"/>
              </w:rPr>
              <w:t>vanzare</w:t>
            </w:r>
            <w:proofErr w:type="spellEnd"/>
            <w:r w:rsidRPr="000F4D09">
              <w:rPr>
                <w:lang w:val="fr-FR"/>
              </w:rPr>
              <w:t xml:space="preserve"> </w:t>
            </w:r>
            <w:proofErr w:type="spellStart"/>
            <w:r w:rsidRPr="000F4D09">
              <w:rPr>
                <w:lang w:val="fr-FR"/>
              </w:rPr>
              <w:t>produse</w:t>
            </w:r>
            <w:proofErr w:type="spellEnd"/>
            <w:r w:rsidRPr="000F4D09">
              <w:rPr>
                <w:lang w:val="fr-FR"/>
              </w:rPr>
              <w:t xml:space="preserve"> </w:t>
            </w:r>
            <w:proofErr w:type="spellStart"/>
            <w:r w:rsidRPr="000F4D09">
              <w:rPr>
                <w:lang w:val="fr-FR"/>
              </w:rPr>
              <w:t>finite</w:t>
            </w:r>
            <w:proofErr w:type="spellEnd"/>
            <w:r w:rsidRPr="000F4D09">
              <w:rPr>
                <w:lang w:val="fr-FR"/>
              </w:rPr>
              <w:t xml:space="preserve"> </w:t>
            </w:r>
          </w:p>
        </w:tc>
        <w:tc>
          <w:tcPr>
            <w:tcW w:w="1223" w:type="dxa"/>
          </w:tcPr>
          <w:p w:rsidR="00FB2DFF" w:rsidRPr="000F4D09" w:rsidRDefault="00FB2DFF" w:rsidP="00B5283A">
            <w:pPr>
              <w:jc w:val="both"/>
              <w:rPr>
                <w:lang w:val="fr-FR"/>
              </w:rPr>
            </w:pPr>
          </w:p>
        </w:tc>
        <w:tc>
          <w:tcPr>
            <w:tcW w:w="1223" w:type="dxa"/>
          </w:tcPr>
          <w:p w:rsidR="00FB2DFF" w:rsidRPr="000F4D09" w:rsidRDefault="00FB2DFF" w:rsidP="00FB2DFF">
            <w:pPr>
              <w:jc w:val="both"/>
              <w:rPr>
                <w:lang w:val="fr-FR"/>
              </w:rPr>
            </w:pPr>
          </w:p>
        </w:tc>
        <w:tc>
          <w:tcPr>
            <w:tcW w:w="1239" w:type="dxa"/>
          </w:tcPr>
          <w:p w:rsidR="00FB2DFF" w:rsidRPr="000F4D09" w:rsidRDefault="00FB2DFF" w:rsidP="00B5283A">
            <w:pPr>
              <w:jc w:val="both"/>
              <w:rPr>
                <w:lang w:val="fr-FR"/>
              </w:rPr>
            </w:pPr>
          </w:p>
        </w:tc>
        <w:tc>
          <w:tcPr>
            <w:tcW w:w="2947" w:type="dxa"/>
          </w:tcPr>
          <w:p w:rsidR="00FB2DFF" w:rsidRPr="000F4D09" w:rsidRDefault="00FB2DFF" w:rsidP="00765FAA">
            <w:pPr>
              <w:jc w:val="center"/>
              <w:rPr>
                <w:lang w:val="fr-FR"/>
              </w:rPr>
            </w:pPr>
          </w:p>
        </w:tc>
      </w:tr>
      <w:tr w:rsidR="00FB2DFF" w:rsidTr="00F10A86">
        <w:tc>
          <w:tcPr>
            <w:tcW w:w="2694" w:type="dxa"/>
          </w:tcPr>
          <w:p w:rsidR="00FB2DFF" w:rsidRPr="000F4D09" w:rsidRDefault="00FB2DFF" w:rsidP="00B5283A">
            <w:pPr>
              <w:jc w:val="both"/>
              <w:rPr>
                <w:lang w:val="fr-FR"/>
              </w:rPr>
            </w:pPr>
            <w:r w:rsidRPr="000F4D09">
              <w:rPr>
                <w:lang w:val="fr-FR"/>
              </w:rPr>
              <w:t xml:space="preserve">  - </w:t>
            </w:r>
            <w:proofErr w:type="spellStart"/>
            <w:r w:rsidRPr="000F4D09">
              <w:rPr>
                <w:lang w:val="fr-FR"/>
              </w:rPr>
              <w:t>Venituri</w:t>
            </w:r>
            <w:proofErr w:type="spellEnd"/>
            <w:r w:rsidRPr="000F4D09">
              <w:rPr>
                <w:lang w:val="fr-FR"/>
              </w:rPr>
              <w:t xml:space="preserve"> </w:t>
            </w:r>
            <w:proofErr w:type="spellStart"/>
            <w:r w:rsidRPr="000F4D09">
              <w:rPr>
                <w:lang w:val="fr-FR"/>
              </w:rPr>
              <w:t>din</w:t>
            </w:r>
            <w:proofErr w:type="spellEnd"/>
            <w:r w:rsidRPr="000F4D09">
              <w:rPr>
                <w:lang w:val="fr-FR"/>
              </w:rPr>
              <w:t xml:space="preserve"> </w:t>
            </w:r>
            <w:proofErr w:type="spellStart"/>
            <w:r w:rsidRPr="000F4D09">
              <w:rPr>
                <w:lang w:val="fr-FR"/>
              </w:rPr>
              <w:t>chirii</w:t>
            </w:r>
            <w:proofErr w:type="spellEnd"/>
          </w:p>
        </w:tc>
        <w:tc>
          <w:tcPr>
            <w:tcW w:w="1223" w:type="dxa"/>
          </w:tcPr>
          <w:p w:rsidR="00FB2DFF" w:rsidRPr="000F4D09" w:rsidRDefault="00FB2DFF" w:rsidP="00B5283A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1.586.732</w:t>
            </w:r>
          </w:p>
        </w:tc>
        <w:tc>
          <w:tcPr>
            <w:tcW w:w="1223" w:type="dxa"/>
          </w:tcPr>
          <w:p w:rsidR="00FB2DFF" w:rsidRPr="000F4D09" w:rsidRDefault="00FB2DFF" w:rsidP="00FB2DFF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1.688.114</w:t>
            </w:r>
          </w:p>
        </w:tc>
        <w:tc>
          <w:tcPr>
            <w:tcW w:w="1239" w:type="dxa"/>
          </w:tcPr>
          <w:p w:rsidR="00FB2DFF" w:rsidRPr="000F4D09" w:rsidRDefault="003E1428" w:rsidP="00B5283A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1.689.588</w:t>
            </w:r>
          </w:p>
        </w:tc>
        <w:tc>
          <w:tcPr>
            <w:tcW w:w="2947" w:type="dxa"/>
          </w:tcPr>
          <w:p w:rsidR="00FB2DFF" w:rsidRPr="000F4D09" w:rsidRDefault="003E1428" w:rsidP="00765FA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99,99</w:t>
            </w:r>
          </w:p>
        </w:tc>
      </w:tr>
      <w:tr w:rsidR="00FB2DFF" w:rsidTr="00F10A86">
        <w:tc>
          <w:tcPr>
            <w:tcW w:w="2694" w:type="dxa"/>
          </w:tcPr>
          <w:p w:rsidR="00FB2DFF" w:rsidRPr="000F4D09" w:rsidRDefault="00FB2DFF" w:rsidP="00B5283A">
            <w:pPr>
              <w:jc w:val="both"/>
              <w:rPr>
                <w:lang w:val="fr-FR"/>
              </w:rPr>
            </w:pPr>
            <w:r w:rsidRPr="000F4D09">
              <w:rPr>
                <w:lang w:val="fr-FR"/>
              </w:rPr>
              <w:t xml:space="preserve">  - </w:t>
            </w:r>
            <w:proofErr w:type="spellStart"/>
            <w:r w:rsidRPr="000F4D09">
              <w:rPr>
                <w:lang w:val="fr-FR"/>
              </w:rPr>
              <w:t>Venituri</w:t>
            </w:r>
            <w:proofErr w:type="spellEnd"/>
            <w:r w:rsidRPr="000F4D09">
              <w:rPr>
                <w:lang w:val="fr-FR"/>
              </w:rPr>
              <w:t xml:space="preserve"> </w:t>
            </w:r>
            <w:proofErr w:type="spellStart"/>
            <w:r w:rsidRPr="000F4D09">
              <w:rPr>
                <w:lang w:val="fr-FR"/>
              </w:rPr>
              <w:t>din</w:t>
            </w:r>
            <w:proofErr w:type="spellEnd"/>
            <w:r w:rsidRPr="000F4D09">
              <w:rPr>
                <w:lang w:val="fr-FR"/>
              </w:rPr>
              <w:t xml:space="preserve"> </w:t>
            </w:r>
            <w:proofErr w:type="spellStart"/>
            <w:r w:rsidRPr="000F4D09">
              <w:rPr>
                <w:lang w:val="fr-FR"/>
              </w:rPr>
              <w:t>activitati</w:t>
            </w:r>
            <w:proofErr w:type="spellEnd"/>
            <w:r w:rsidRPr="000F4D09">
              <w:rPr>
                <w:lang w:val="fr-FR"/>
              </w:rPr>
              <w:t xml:space="preserve"> </w:t>
            </w:r>
            <w:proofErr w:type="spellStart"/>
            <w:r w:rsidRPr="000F4D09">
              <w:rPr>
                <w:lang w:val="fr-FR"/>
              </w:rPr>
              <w:t>anexe</w:t>
            </w:r>
            <w:proofErr w:type="spellEnd"/>
          </w:p>
        </w:tc>
        <w:tc>
          <w:tcPr>
            <w:tcW w:w="1223" w:type="dxa"/>
          </w:tcPr>
          <w:p w:rsidR="00FB2DFF" w:rsidRPr="000F4D09" w:rsidRDefault="00FB2DFF" w:rsidP="00B5283A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        9.622</w:t>
            </w:r>
          </w:p>
        </w:tc>
        <w:tc>
          <w:tcPr>
            <w:tcW w:w="1223" w:type="dxa"/>
          </w:tcPr>
          <w:p w:rsidR="00FB2DFF" w:rsidRPr="000F4D09" w:rsidRDefault="00FB2DFF" w:rsidP="00FB2DFF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21.653</w:t>
            </w:r>
          </w:p>
        </w:tc>
        <w:tc>
          <w:tcPr>
            <w:tcW w:w="1239" w:type="dxa"/>
          </w:tcPr>
          <w:p w:rsidR="00FB2DFF" w:rsidRPr="000F4D09" w:rsidRDefault="003E1428" w:rsidP="00B5283A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          102</w:t>
            </w:r>
          </w:p>
        </w:tc>
        <w:tc>
          <w:tcPr>
            <w:tcW w:w="2947" w:type="dxa"/>
          </w:tcPr>
          <w:p w:rsidR="00FB2DFF" w:rsidRPr="000F4D09" w:rsidRDefault="003E1428" w:rsidP="00765FA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  0,01</w:t>
            </w:r>
          </w:p>
        </w:tc>
      </w:tr>
      <w:tr w:rsidR="00FB2DFF" w:rsidTr="00F10A86">
        <w:tc>
          <w:tcPr>
            <w:tcW w:w="2694" w:type="dxa"/>
          </w:tcPr>
          <w:p w:rsidR="00FB2DFF" w:rsidRPr="000F4D09" w:rsidRDefault="00FB2DFF" w:rsidP="00B5283A">
            <w:pPr>
              <w:jc w:val="both"/>
              <w:rPr>
                <w:b/>
                <w:lang w:val="fr-FR"/>
              </w:rPr>
            </w:pPr>
            <w:proofErr w:type="spellStart"/>
            <w:r w:rsidRPr="000F4D09">
              <w:rPr>
                <w:b/>
                <w:lang w:val="fr-FR"/>
              </w:rPr>
              <w:t>Venituri</w:t>
            </w:r>
            <w:proofErr w:type="spellEnd"/>
            <w:r w:rsidRPr="000F4D09">
              <w:rPr>
                <w:b/>
                <w:lang w:val="fr-FR"/>
              </w:rPr>
              <w:t xml:space="preserve"> </w:t>
            </w:r>
            <w:proofErr w:type="spellStart"/>
            <w:r w:rsidRPr="000F4D09">
              <w:rPr>
                <w:b/>
                <w:lang w:val="fr-FR"/>
              </w:rPr>
              <w:t>din</w:t>
            </w:r>
            <w:proofErr w:type="spellEnd"/>
            <w:r w:rsidRPr="000F4D09">
              <w:rPr>
                <w:b/>
                <w:lang w:val="fr-FR"/>
              </w:rPr>
              <w:t xml:space="preserve"> </w:t>
            </w:r>
            <w:proofErr w:type="spellStart"/>
            <w:r w:rsidRPr="000F4D09">
              <w:rPr>
                <w:b/>
                <w:lang w:val="fr-FR"/>
              </w:rPr>
              <w:t>vanzarea</w:t>
            </w:r>
            <w:proofErr w:type="spellEnd"/>
            <w:r w:rsidRPr="000F4D09">
              <w:rPr>
                <w:b/>
                <w:lang w:val="fr-FR"/>
              </w:rPr>
              <w:t xml:space="preserve"> de </w:t>
            </w:r>
            <w:proofErr w:type="spellStart"/>
            <w:r w:rsidRPr="000F4D09">
              <w:rPr>
                <w:b/>
                <w:lang w:val="fr-FR"/>
              </w:rPr>
              <w:t>marfuri</w:t>
            </w:r>
            <w:proofErr w:type="spellEnd"/>
            <w:r w:rsidRPr="000F4D09">
              <w:rPr>
                <w:b/>
                <w:lang w:val="fr-FR"/>
              </w:rPr>
              <w:t xml:space="preserve"> (2)</w:t>
            </w:r>
          </w:p>
        </w:tc>
        <w:tc>
          <w:tcPr>
            <w:tcW w:w="1223" w:type="dxa"/>
          </w:tcPr>
          <w:p w:rsidR="00FB2DFF" w:rsidRPr="000F4D09" w:rsidRDefault="00FB2DFF" w:rsidP="00B5283A">
            <w:pPr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1.156.955</w:t>
            </w:r>
          </w:p>
        </w:tc>
        <w:tc>
          <w:tcPr>
            <w:tcW w:w="1223" w:type="dxa"/>
          </w:tcPr>
          <w:p w:rsidR="00FB2DFF" w:rsidRPr="000F4D09" w:rsidRDefault="00FB2DFF" w:rsidP="00FB2DFF">
            <w:pPr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1.233.247</w:t>
            </w:r>
          </w:p>
        </w:tc>
        <w:tc>
          <w:tcPr>
            <w:tcW w:w="1239" w:type="dxa"/>
          </w:tcPr>
          <w:p w:rsidR="00FB2DFF" w:rsidRPr="000F4D09" w:rsidRDefault="003E1428" w:rsidP="00B5283A">
            <w:pPr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1.574.783</w:t>
            </w:r>
          </w:p>
        </w:tc>
        <w:tc>
          <w:tcPr>
            <w:tcW w:w="2947" w:type="dxa"/>
          </w:tcPr>
          <w:p w:rsidR="00FB2DFF" w:rsidRPr="000F4D09" w:rsidRDefault="003E1428" w:rsidP="00765FAA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48,24</w:t>
            </w:r>
          </w:p>
        </w:tc>
      </w:tr>
    </w:tbl>
    <w:p w:rsidR="00A076E4" w:rsidRPr="00722FA8" w:rsidRDefault="00A076E4" w:rsidP="00A076E4">
      <w:pPr>
        <w:jc w:val="both"/>
        <w:rPr>
          <w:sz w:val="28"/>
          <w:szCs w:val="28"/>
          <w:lang w:val="fr-FR"/>
        </w:rPr>
      </w:pPr>
    </w:p>
    <w:p w:rsidR="00A076E4" w:rsidRPr="00881F7F" w:rsidRDefault="00A076E4" w:rsidP="00A076E4">
      <w:pPr>
        <w:pStyle w:val="ListParagraph"/>
        <w:numPr>
          <w:ilvl w:val="2"/>
          <w:numId w:val="2"/>
        </w:numPr>
        <w:rPr>
          <w:sz w:val="28"/>
          <w:szCs w:val="28"/>
        </w:rPr>
      </w:pPr>
      <w:proofErr w:type="spellStart"/>
      <w:r w:rsidRPr="00881F7F">
        <w:rPr>
          <w:sz w:val="28"/>
          <w:szCs w:val="28"/>
        </w:rPr>
        <w:t>Evaluarea</w:t>
      </w:r>
      <w:proofErr w:type="spellEnd"/>
      <w:r w:rsidRPr="00881F7F">
        <w:rPr>
          <w:sz w:val="28"/>
          <w:szCs w:val="28"/>
        </w:rPr>
        <w:t xml:space="preserve"> </w:t>
      </w:r>
      <w:proofErr w:type="spellStart"/>
      <w:r w:rsidRPr="00881F7F">
        <w:rPr>
          <w:sz w:val="28"/>
          <w:szCs w:val="28"/>
        </w:rPr>
        <w:t>activitatii</w:t>
      </w:r>
      <w:proofErr w:type="spellEnd"/>
      <w:r w:rsidRPr="00881F7F">
        <w:rPr>
          <w:sz w:val="28"/>
          <w:szCs w:val="28"/>
        </w:rPr>
        <w:t xml:space="preserve"> de </w:t>
      </w:r>
      <w:proofErr w:type="spellStart"/>
      <w:r w:rsidRPr="00881F7F">
        <w:rPr>
          <w:sz w:val="28"/>
          <w:szCs w:val="28"/>
        </w:rPr>
        <w:t>aprovizionare</w:t>
      </w:r>
      <w:proofErr w:type="spellEnd"/>
      <w:r w:rsidRPr="00881F7F">
        <w:rPr>
          <w:sz w:val="28"/>
          <w:szCs w:val="28"/>
        </w:rPr>
        <w:t xml:space="preserve"> </w:t>
      </w:r>
      <w:proofErr w:type="spellStart"/>
      <w:r w:rsidRPr="00881F7F">
        <w:rPr>
          <w:sz w:val="28"/>
          <w:szCs w:val="28"/>
        </w:rPr>
        <w:t>tehnico-materiala</w:t>
      </w:r>
      <w:proofErr w:type="spellEnd"/>
    </w:p>
    <w:p w:rsidR="00A076E4" w:rsidRDefault="00A076E4" w:rsidP="00A076E4">
      <w:pPr>
        <w:pStyle w:val="ListParagraph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SC ISTRU </w:t>
      </w:r>
      <w:proofErr w:type="gramStart"/>
      <w:r>
        <w:rPr>
          <w:sz w:val="28"/>
          <w:szCs w:val="28"/>
        </w:rPr>
        <w:t>SA  se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aprovizioneaza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marfuri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materiale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materii</w:t>
      </w:r>
      <w:proofErr w:type="spellEnd"/>
      <w:r>
        <w:rPr>
          <w:sz w:val="28"/>
          <w:szCs w:val="28"/>
        </w:rPr>
        <w:t xml:space="preserve"> prime de la </w:t>
      </w:r>
      <w:proofErr w:type="spellStart"/>
      <w:r>
        <w:rPr>
          <w:sz w:val="28"/>
          <w:szCs w:val="28"/>
        </w:rPr>
        <w:t>principalii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furnizori</w:t>
      </w:r>
      <w:proofErr w:type="spellEnd"/>
      <w:r>
        <w:rPr>
          <w:sz w:val="28"/>
          <w:szCs w:val="28"/>
        </w:rPr>
        <w:t xml:space="preserve">  din Braila. Nu s-au </w:t>
      </w:r>
      <w:proofErr w:type="spellStart"/>
      <w:r>
        <w:rPr>
          <w:sz w:val="28"/>
          <w:szCs w:val="28"/>
        </w:rPr>
        <w:t>creat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stocuri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supranormative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deoarece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aprovizionarea</w:t>
      </w:r>
      <w:proofErr w:type="spellEnd"/>
      <w:r>
        <w:rPr>
          <w:sz w:val="28"/>
          <w:szCs w:val="28"/>
        </w:rPr>
        <w:t xml:space="preserve"> se face </w:t>
      </w:r>
      <w:proofErr w:type="spellStart"/>
      <w:r>
        <w:rPr>
          <w:sz w:val="28"/>
          <w:szCs w:val="28"/>
        </w:rPr>
        <w:t>numai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stricul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necesar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desfasurarea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corespunzatoare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activitatii</w:t>
      </w:r>
      <w:proofErr w:type="spellEnd"/>
      <w:r>
        <w:rPr>
          <w:sz w:val="28"/>
          <w:szCs w:val="28"/>
        </w:rPr>
        <w:t xml:space="preserve">. </w:t>
      </w:r>
    </w:p>
    <w:p w:rsidR="00A076E4" w:rsidRDefault="00A076E4" w:rsidP="00A076E4">
      <w:pPr>
        <w:pStyle w:val="ListParagraph"/>
        <w:ind w:left="0"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realizarea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activitatii</w:t>
      </w:r>
      <w:proofErr w:type="spellEnd"/>
      <w:r>
        <w:rPr>
          <w:sz w:val="28"/>
          <w:szCs w:val="28"/>
        </w:rPr>
        <w:t xml:space="preserve"> de </w:t>
      </w:r>
      <w:proofErr w:type="spellStart"/>
      <w:proofErr w:type="gramStart"/>
      <w:r>
        <w:rPr>
          <w:sz w:val="28"/>
          <w:szCs w:val="28"/>
        </w:rPr>
        <w:t>alimentatie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publica</w:t>
      </w:r>
      <w:proofErr w:type="spellEnd"/>
      <w:proofErr w:type="gram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colaboreaza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peste</w:t>
      </w:r>
      <w:proofErr w:type="spellEnd"/>
      <w:r>
        <w:rPr>
          <w:sz w:val="28"/>
          <w:szCs w:val="28"/>
        </w:rPr>
        <w:t xml:space="preserve"> 30 de </w:t>
      </w:r>
      <w:proofErr w:type="spellStart"/>
      <w:r>
        <w:rPr>
          <w:sz w:val="28"/>
          <w:szCs w:val="28"/>
        </w:rPr>
        <w:t>furnizori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marfuri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selectati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dupa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urmatoarele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criterii</w:t>
      </w:r>
      <w:proofErr w:type="spellEnd"/>
      <w:r>
        <w:rPr>
          <w:sz w:val="28"/>
          <w:szCs w:val="28"/>
        </w:rPr>
        <w:t>:</w:t>
      </w:r>
    </w:p>
    <w:p w:rsidR="00A076E4" w:rsidRDefault="00A076E4" w:rsidP="00A076E4">
      <w:pPr>
        <w:pStyle w:val="ListParagraph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proofErr w:type="gramStart"/>
      <w:r>
        <w:rPr>
          <w:sz w:val="28"/>
          <w:szCs w:val="28"/>
        </w:rPr>
        <w:t>sa</w:t>
      </w:r>
      <w:proofErr w:type="spellEnd"/>
      <w:proofErr w:type="gramEnd"/>
      <w:r>
        <w:rPr>
          <w:sz w:val="28"/>
          <w:szCs w:val="28"/>
        </w:rPr>
        <w:t xml:space="preserve"> fie </w:t>
      </w:r>
      <w:proofErr w:type="spellStart"/>
      <w:r>
        <w:rPr>
          <w:sz w:val="28"/>
          <w:szCs w:val="28"/>
        </w:rPr>
        <w:t>producatori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reprezentanti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directi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producatori</w:t>
      </w:r>
      <w:proofErr w:type="spellEnd"/>
      <w:r>
        <w:rPr>
          <w:sz w:val="28"/>
          <w:szCs w:val="28"/>
        </w:rPr>
        <w:t>;</w:t>
      </w:r>
    </w:p>
    <w:p w:rsidR="00A076E4" w:rsidRDefault="00A076E4" w:rsidP="00A076E4">
      <w:pPr>
        <w:pStyle w:val="ListParagraph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proofErr w:type="gramStart"/>
      <w:r>
        <w:rPr>
          <w:sz w:val="28"/>
          <w:szCs w:val="28"/>
        </w:rPr>
        <w:t>oferta</w:t>
      </w:r>
      <w:proofErr w:type="spellEnd"/>
      <w:proofErr w:type="gramEnd"/>
      <w:r>
        <w:rPr>
          <w:sz w:val="28"/>
          <w:szCs w:val="28"/>
        </w:rPr>
        <w:t xml:space="preserve"> de prêt </w:t>
      </w:r>
      <w:proofErr w:type="spellStart"/>
      <w:r>
        <w:rPr>
          <w:sz w:val="28"/>
          <w:szCs w:val="28"/>
        </w:rPr>
        <w:t>sa</w:t>
      </w:r>
      <w:proofErr w:type="spellEnd"/>
      <w:r>
        <w:rPr>
          <w:sz w:val="28"/>
          <w:szCs w:val="28"/>
        </w:rPr>
        <w:t xml:space="preserve"> fie </w:t>
      </w:r>
      <w:proofErr w:type="spellStart"/>
      <w:r>
        <w:rPr>
          <w:sz w:val="28"/>
          <w:szCs w:val="28"/>
        </w:rPr>
        <w:t>cea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mica;</w:t>
      </w:r>
    </w:p>
    <w:p w:rsidR="00A076E4" w:rsidRDefault="00A076E4" w:rsidP="00A076E4">
      <w:pPr>
        <w:pStyle w:val="ListParagraph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proofErr w:type="gramStart"/>
      <w:r>
        <w:rPr>
          <w:sz w:val="28"/>
          <w:szCs w:val="28"/>
        </w:rPr>
        <w:t>sa</w:t>
      </w:r>
      <w:proofErr w:type="spellEnd"/>
      <w:proofErr w:type="gramEnd"/>
      <w:r>
        <w:rPr>
          <w:sz w:val="28"/>
          <w:szCs w:val="28"/>
        </w:rPr>
        <w:t xml:space="preserve"> fie </w:t>
      </w:r>
      <w:proofErr w:type="spellStart"/>
      <w:r>
        <w:rPr>
          <w:sz w:val="28"/>
          <w:szCs w:val="28"/>
        </w:rPr>
        <w:t>seriosi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preluarea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comenzilor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efectuarea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livrarilor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cantitatile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calitatile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cerute</w:t>
      </w:r>
      <w:proofErr w:type="spellEnd"/>
      <w:r>
        <w:rPr>
          <w:sz w:val="28"/>
          <w:szCs w:val="28"/>
        </w:rPr>
        <w:t>;</w:t>
      </w:r>
    </w:p>
    <w:p w:rsidR="00A076E4" w:rsidRDefault="00A076E4" w:rsidP="00A076E4">
      <w:pPr>
        <w:pStyle w:val="ListParagraph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proofErr w:type="gramStart"/>
      <w:r>
        <w:rPr>
          <w:sz w:val="28"/>
          <w:szCs w:val="28"/>
        </w:rPr>
        <w:t>termenul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scadent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facturilor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</w:t>
      </w:r>
      <w:proofErr w:type="spellEnd"/>
      <w:r>
        <w:rPr>
          <w:sz w:val="28"/>
          <w:szCs w:val="28"/>
        </w:rPr>
        <w:t xml:space="preserve"> fie cat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avantajos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societate</w:t>
      </w:r>
      <w:proofErr w:type="spellEnd"/>
      <w:r>
        <w:rPr>
          <w:sz w:val="28"/>
          <w:szCs w:val="28"/>
        </w:rPr>
        <w:t>.</w:t>
      </w:r>
    </w:p>
    <w:p w:rsidR="00A076E4" w:rsidRDefault="00A076E4" w:rsidP="00A076E4">
      <w:pPr>
        <w:pStyle w:val="ListParagraph"/>
        <w:ind w:left="0"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Mentionam</w:t>
      </w:r>
      <w:proofErr w:type="spellEnd"/>
      <w:r>
        <w:rPr>
          <w:sz w:val="28"/>
          <w:szCs w:val="28"/>
        </w:rPr>
        <w:t xml:space="preserve"> ca in </w:t>
      </w:r>
      <w:proofErr w:type="spellStart"/>
      <w:r>
        <w:rPr>
          <w:sz w:val="28"/>
          <w:szCs w:val="28"/>
        </w:rPr>
        <w:t>prezent</w:t>
      </w:r>
      <w:proofErr w:type="spellEnd"/>
      <w:r>
        <w:rPr>
          <w:sz w:val="28"/>
          <w:szCs w:val="28"/>
        </w:rPr>
        <w:t xml:space="preserve"> nu se </w:t>
      </w:r>
      <w:proofErr w:type="spellStart"/>
      <w:r>
        <w:rPr>
          <w:sz w:val="28"/>
          <w:szCs w:val="28"/>
        </w:rPr>
        <w:t>cumpara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marfuri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plata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loc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exceptie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facand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achizitiile</w:t>
      </w:r>
      <w:proofErr w:type="spellEnd"/>
      <w:r>
        <w:rPr>
          <w:sz w:val="28"/>
          <w:szCs w:val="28"/>
        </w:rPr>
        <w:t xml:space="preserve"> de la </w:t>
      </w:r>
      <w:proofErr w:type="spellStart"/>
      <w:r>
        <w:rPr>
          <w:sz w:val="28"/>
          <w:szCs w:val="28"/>
        </w:rPr>
        <w:t>piata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libera</w:t>
      </w:r>
      <w:proofErr w:type="spellEnd"/>
      <w:r>
        <w:rPr>
          <w:sz w:val="28"/>
          <w:szCs w:val="28"/>
        </w:rPr>
        <w:t xml:space="preserve"> care </w:t>
      </w:r>
      <w:proofErr w:type="spellStart"/>
      <w:r>
        <w:rPr>
          <w:sz w:val="28"/>
          <w:szCs w:val="28"/>
        </w:rPr>
        <w:t>sunt</w:t>
      </w:r>
      <w:proofErr w:type="spellEnd"/>
      <w:r>
        <w:rPr>
          <w:sz w:val="28"/>
          <w:szCs w:val="28"/>
        </w:rPr>
        <w:t xml:space="preserve"> tot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mici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termenele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scadente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variind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intre</w:t>
      </w:r>
      <w:proofErr w:type="spellEnd"/>
      <w:r>
        <w:rPr>
          <w:sz w:val="28"/>
          <w:szCs w:val="28"/>
        </w:rPr>
        <w:t xml:space="preserve"> 7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2</w:t>
      </w:r>
      <w:r w:rsidR="003E1428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calendaristice</w:t>
      </w:r>
      <w:proofErr w:type="spellEnd"/>
      <w:r>
        <w:rPr>
          <w:sz w:val="28"/>
          <w:szCs w:val="28"/>
        </w:rPr>
        <w:t xml:space="preserve">. </w:t>
      </w:r>
      <w:r w:rsidR="003E1428">
        <w:rPr>
          <w:sz w:val="28"/>
          <w:szCs w:val="28"/>
        </w:rPr>
        <w:t xml:space="preserve">O parte din </w:t>
      </w:r>
      <w:proofErr w:type="spellStart"/>
      <w:r w:rsidR="003E1428">
        <w:rPr>
          <w:sz w:val="28"/>
          <w:szCs w:val="28"/>
        </w:rPr>
        <w:t>m</w:t>
      </w:r>
      <w:r>
        <w:rPr>
          <w:sz w:val="28"/>
          <w:szCs w:val="28"/>
        </w:rPr>
        <w:t>aterialele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intretinere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achizitionate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plata</w:t>
      </w:r>
      <w:proofErr w:type="spellEnd"/>
      <w:r>
        <w:rPr>
          <w:sz w:val="28"/>
          <w:szCs w:val="28"/>
        </w:rPr>
        <w:t xml:space="preserve"> la 30 </w:t>
      </w:r>
      <w:proofErr w:type="spellStart"/>
      <w:r>
        <w:rPr>
          <w:sz w:val="28"/>
          <w:szCs w:val="28"/>
        </w:rPr>
        <w:t>zile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calendaristice</w:t>
      </w:r>
      <w:proofErr w:type="spellEnd"/>
      <w:r>
        <w:rPr>
          <w:sz w:val="28"/>
          <w:szCs w:val="28"/>
        </w:rPr>
        <w:t>.</w:t>
      </w:r>
    </w:p>
    <w:p w:rsidR="00A076E4" w:rsidRDefault="00A076E4" w:rsidP="00A076E4">
      <w:pPr>
        <w:pStyle w:val="ListParagraph"/>
        <w:ind w:left="0" w:firstLine="720"/>
        <w:jc w:val="both"/>
        <w:rPr>
          <w:sz w:val="28"/>
          <w:szCs w:val="28"/>
        </w:rPr>
      </w:pPr>
    </w:p>
    <w:p w:rsidR="00A076E4" w:rsidRDefault="00A076E4" w:rsidP="00A076E4">
      <w:pPr>
        <w:pStyle w:val="ListParagraph"/>
        <w:numPr>
          <w:ilvl w:val="2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Evaluarea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activitatii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vanzare</w:t>
      </w:r>
      <w:proofErr w:type="spellEnd"/>
    </w:p>
    <w:p w:rsidR="00A076E4" w:rsidRDefault="00A076E4" w:rsidP="00A076E4">
      <w:pPr>
        <w:pStyle w:val="ListParagraph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Evolutia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activitatii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vanzare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</w:t>
      </w:r>
      <w:r w:rsidR="003E1428">
        <w:rPr>
          <w:sz w:val="28"/>
          <w:szCs w:val="28"/>
        </w:rPr>
        <w:t>i</w:t>
      </w:r>
      <w:proofErr w:type="spellEnd"/>
      <w:r w:rsidR="003E1428">
        <w:rPr>
          <w:sz w:val="28"/>
          <w:szCs w:val="28"/>
        </w:rPr>
        <w:t xml:space="preserve"> perspective </w:t>
      </w:r>
      <w:proofErr w:type="spellStart"/>
      <w:r w:rsidR="003E1428">
        <w:rPr>
          <w:sz w:val="28"/>
          <w:szCs w:val="28"/>
        </w:rPr>
        <w:t>pentru</w:t>
      </w:r>
      <w:proofErr w:type="spellEnd"/>
      <w:r w:rsidR="003E1428">
        <w:rPr>
          <w:sz w:val="28"/>
          <w:szCs w:val="28"/>
        </w:rPr>
        <w:t xml:space="preserve"> </w:t>
      </w:r>
      <w:proofErr w:type="spellStart"/>
      <w:r w:rsidR="003E1428">
        <w:rPr>
          <w:sz w:val="28"/>
          <w:szCs w:val="28"/>
        </w:rPr>
        <w:t>anul</w:t>
      </w:r>
      <w:proofErr w:type="spellEnd"/>
      <w:r w:rsidR="003E1428">
        <w:rPr>
          <w:sz w:val="28"/>
          <w:szCs w:val="28"/>
        </w:rPr>
        <w:t xml:space="preserve"> 2016</w:t>
      </w:r>
    </w:p>
    <w:tbl>
      <w:tblPr>
        <w:tblW w:w="844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41"/>
        <w:gridCol w:w="1176"/>
        <w:gridCol w:w="1176"/>
        <w:gridCol w:w="1176"/>
        <w:gridCol w:w="1275"/>
      </w:tblGrid>
      <w:tr w:rsidR="003E1428" w:rsidTr="003E1428">
        <w:tc>
          <w:tcPr>
            <w:tcW w:w="3641" w:type="dxa"/>
          </w:tcPr>
          <w:p w:rsidR="003E1428" w:rsidRPr="008575E3" w:rsidRDefault="003E1428" w:rsidP="00B5283A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8575E3">
              <w:rPr>
                <w:sz w:val="24"/>
                <w:szCs w:val="24"/>
              </w:rPr>
              <w:t>Venituri</w:t>
            </w:r>
            <w:proofErr w:type="spellEnd"/>
          </w:p>
        </w:tc>
        <w:tc>
          <w:tcPr>
            <w:tcW w:w="1176" w:type="dxa"/>
          </w:tcPr>
          <w:p w:rsidR="003E1428" w:rsidRPr="008575E3" w:rsidRDefault="003E1428" w:rsidP="008A6262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1176" w:type="dxa"/>
          </w:tcPr>
          <w:p w:rsidR="003E1428" w:rsidRPr="008575E3" w:rsidRDefault="003E1428" w:rsidP="008A6262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176" w:type="dxa"/>
          </w:tcPr>
          <w:p w:rsidR="003E1428" w:rsidRPr="008575E3" w:rsidRDefault="003E1428" w:rsidP="00B5283A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275" w:type="dxa"/>
          </w:tcPr>
          <w:p w:rsidR="003E1428" w:rsidRPr="007F1183" w:rsidRDefault="003E1428" w:rsidP="00B5283A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7F1183">
              <w:rPr>
                <w:sz w:val="24"/>
                <w:szCs w:val="24"/>
              </w:rPr>
              <w:t>BVC 2016</w:t>
            </w:r>
          </w:p>
        </w:tc>
      </w:tr>
      <w:tr w:rsidR="003E1428" w:rsidTr="003E1428">
        <w:tc>
          <w:tcPr>
            <w:tcW w:w="3641" w:type="dxa"/>
          </w:tcPr>
          <w:p w:rsidR="003E1428" w:rsidRPr="008575E3" w:rsidRDefault="003E1428" w:rsidP="00B5283A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8575E3">
              <w:rPr>
                <w:sz w:val="24"/>
                <w:szCs w:val="24"/>
              </w:rPr>
              <w:t>Productia</w:t>
            </w:r>
            <w:proofErr w:type="spellEnd"/>
            <w:r w:rsidRPr="008575E3">
              <w:rPr>
                <w:sz w:val="24"/>
                <w:szCs w:val="24"/>
              </w:rPr>
              <w:t xml:space="preserve"> </w:t>
            </w:r>
            <w:proofErr w:type="spellStart"/>
            <w:r w:rsidRPr="008575E3">
              <w:rPr>
                <w:sz w:val="24"/>
                <w:szCs w:val="24"/>
              </w:rPr>
              <w:t>vanduta</w:t>
            </w:r>
            <w:proofErr w:type="spellEnd"/>
          </w:p>
        </w:tc>
        <w:tc>
          <w:tcPr>
            <w:tcW w:w="1176" w:type="dxa"/>
          </w:tcPr>
          <w:p w:rsidR="003E1428" w:rsidRPr="008575E3" w:rsidRDefault="003E1428" w:rsidP="008A6262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1.596.354</w:t>
            </w:r>
          </w:p>
        </w:tc>
        <w:tc>
          <w:tcPr>
            <w:tcW w:w="1176" w:type="dxa"/>
          </w:tcPr>
          <w:p w:rsidR="003E1428" w:rsidRPr="008575E3" w:rsidRDefault="003E1428" w:rsidP="008A6262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1.709.768</w:t>
            </w:r>
          </w:p>
        </w:tc>
        <w:tc>
          <w:tcPr>
            <w:tcW w:w="1176" w:type="dxa"/>
          </w:tcPr>
          <w:p w:rsidR="003E1428" w:rsidRPr="008575E3" w:rsidRDefault="003E1428" w:rsidP="00B5283A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1.689.691</w:t>
            </w:r>
          </w:p>
        </w:tc>
        <w:tc>
          <w:tcPr>
            <w:tcW w:w="1275" w:type="dxa"/>
          </w:tcPr>
          <w:p w:rsidR="003E1428" w:rsidRPr="008575E3" w:rsidRDefault="009B0813" w:rsidP="00B5283A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1.655.432</w:t>
            </w:r>
          </w:p>
        </w:tc>
      </w:tr>
      <w:tr w:rsidR="003E1428" w:rsidTr="003E1428">
        <w:tc>
          <w:tcPr>
            <w:tcW w:w="3641" w:type="dxa"/>
          </w:tcPr>
          <w:p w:rsidR="003E1428" w:rsidRPr="008575E3" w:rsidRDefault="003E1428" w:rsidP="00B5283A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8575E3">
              <w:rPr>
                <w:sz w:val="24"/>
                <w:szCs w:val="24"/>
              </w:rPr>
              <w:t>Venituri</w:t>
            </w:r>
            <w:proofErr w:type="spellEnd"/>
            <w:r w:rsidRPr="008575E3">
              <w:rPr>
                <w:sz w:val="24"/>
                <w:szCs w:val="24"/>
              </w:rPr>
              <w:t xml:space="preserve"> </w:t>
            </w:r>
            <w:proofErr w:type="spellStart"/>
            <w:r w:rsidRPr="008575E3">
              <w:rPr>
                <w:sz w:val="24"/>
                <w:szCs w:val="24"/>
              </w:rPr>
              <w:t>vanzare</w:t>
            </w:r>
            <w:proofErr w:type="spellEnd"/>
            <w:r w:rsidRPr="008575E3">
              <w:rPr>
                <w:sz w:val="24"/>
                <w:szCs w:val="24"/>
              </w:rPr>
              <w:t xml:space="preserve"> </w:t>
            </w:r>
            <w:proofErr w:type="spellStart"/>
            <w:r w:rsidRPr="008575E3">
              <w:rPr>
                <w:sz w:val="24"/>
                <w:szCs w:val="24"/>
              </w:rPr>
              <w:t>marfuri</w:t>
            </w:r>
            <w:proofErr w:type="spellEnd"/>
          </w:p>
        </w:tc>
        <w:tc>
          <w:tcPr>
            <w:tcW w:w="1176" w:type="dxa"/>
          </w:tcPr>
          <w:p w:rsidR="003E1428" w:rsidRPr="008575E3" w:rsidRDefault="003E1428" w:rsidP="008A6262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1.156.955</w:t>
            </w:r>
          </w:p>
        </w:tc>
        <w:tc>
          <w:tcPr>
            <w:tcW w:w="1176" w:type="dxa"/>
          </w:tcPr>
          <w:p w:rsidR="003E1428" w:rsidRPr="008575E3" w:rsidRDefault="003E1428" w:rsidP="008A6262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1.233.247</w:t>
            </w:r>
          </w:p>
        </w:tc>
        <w:tc>
          <w:tcPr>
            <w:tcW w:w="1176" w:type="dxa"/>
          </w:tcPr>
          <w:p w:rsidR="003E1428" w:rsidRPr="008575E3" w:rsidRDefault="003E1428" w:rsidP="00B5283A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1.574.783</w:t>
            </w:r>
          </w:p>
        </w:tc>
        <w:tc>
          <w:tcPr>
            <w:tcW w:w="1275" w:type="dxa"/>
          </w:tcPr>
          <w:p w:rsidR="003E1428" w:rsidRPr="008575E3" w:rsidRDefault="009B0813" w:rsidP="00B5283A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1.676.000</w:t>
            </w:r>
          </w:p>
        </w:tc>
      </w:tr>
      <w:tr w:rsidR="003E1428" w:rsidTr="003E1428">
        <w:tc>
          <w:tcPr>
            <w:tcW w:w="3641" w:type="dxa"/>
          </w:tcPr>
          <w:p w:rsidR="003E1428" w:rsidRPr="008575E3" w:rsidRDefault="003E1428" w:rsidP="00B5283A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8575E3">
              <w:rPr>
                <w:sz w:val="24"/>
                <w:szCs w:val="24"/>
              </w:rPr>
              <w:t>Cifra</w:t>
            </w:r>
            <w:proofErr w:type="spellEnd"/>
            <w:r w:rsidRPr="008575E3">
              <w:rPr>
                <w:sz w:val="24"/>
                <w:szCs w:val="24"/>
              </w:rPr>
              <w:t xml:space="preserve"> de </w:t>
            </w:r>
            <w:proofErr w:type="spellStart"/>
            <w:r w:rsidRPr="008575E3">
              <w:rPr>
                <w:sz w:val="24"/>
                <w:szCs w:val="24"/>
              </w:rPr>
              <w:t>afaceri</w:t>
            </w:r>
            <w:proofErr w:type="spellEnd"/>
          </w:p>
        </w:tc>
        <w:tc>
          <w:tcPr>
            <w:tcW w:w="1176" w:type="dxa"/>
          </w:tcPr>
          <w:p w:rsidR="003E1428" w:rsidRPr="008575E3" w:rsidRDefault="003E1428" w:rsidP="008A6262">
            <w:pPr>
              <w:pStyle w:val="ListParagraph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2.753.309</w:t>
            </w:r>
          </w:p>
        </w:tc>
        <w:tc>
          <w:tcPr>
            <w:tcW w:w="1176" w:type="dxa"/>
          </w:tcPr>
          <w:p w:rsidR="003E1428" w:rsidRPr="008575E3" w:rsidRDefault="003E1428" w:rsidP="008A6262">
            <w:pPr>
              <w:pStyle w:val="ListParagraph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2.943.015</w:t>
            </w:r>
          </w:p>
        </w:tc>
        <w:tc>
          <w:tcPr>
            <w:tcW w:w="1176" w:type="dxa"/>
          </w:tcPr>
          <w:p w:rsidR="003E1428" w:rsidRPr="008575E3" w:rsidRDefault="003E1428" w:rsidP="00B5283A">
            <w:pPr>
              <w:pStyle w:val="ListParagraph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3.264.474</w:t>
            </w:r>
          </w:p>
        </w:tc>
        <w:tc>
          <w:tcPr>
            <w:tcW w:w="1275" w:type="dxa"/>
          </w:tcPr>
          <w:p w:rsidR="003E1428" w:rsidRPr="008575E3" w:rsidRDefault="009B0813" w:rsidP="00B5283A">
            <w:pPr>
              <w:pStyle w:val="ListParagraph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3.331.432</w:t>
            </w:r>
          </w:p>
        </w:tc>
      </w:tr>
      <w:tr w:rsidR="003E1428" w:rsidTr="003E1428">
        <w:tc>
          <w:tcPr>
            <w:tcW w:w="3641" w:type="dxa"/>
          </w:tcPr>
          <w:p w:rsidR="003E1428" w:rsidRPr="008575E3" w:rsidRDefault="003E1428" w:rsidP="00B5283A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8575E3">
              <w:rPr>
                <w:sz w:val="24"/>
                <w:szCs w:val="24"/>
              </w:rPr>
              <w:t>Venituri</w:t>
            </w:r>
            <w:proofErr w:type="spellEnd"/>
            <w:r w:rsidRPr="008575E3">
              <w:rPr>
                <w:sz w:val="24"/>
                <w:szCs w:val="24"/>
              </w:rPr>
              <w:t xml:space="preserve"> </w:t>
            </w:r>
            <w:proofErr w:type="spellStart"/>
            <w:r w:rsidRPr="008575E3">
              <w:rPr>
                <w:sz w:val="24"/>
                <w:szCs w:val="24"/>
              </w:rPr>
              <w:t>productie</w:t>
            </w:r>
            <w:proofErr w:type="spellEnd"/>
            <w:r w:rsidRPr="008575E3">
              <w:rPr>
                <w:sz w:val="24"/>
                <w:szCs w:val="24"/>
              </w:rPr>
              <w:t xml:space="preserve"> </w:t>
            </w:r>
            <w:proofErr w:type="spellStart"/>
            <w:r w:rsidRPr="008575E3">
              <w:rPr>
                <w:sz w:val="24"/>
                <w:szCs w:val="24"/>
              </w:rPr>
              <w:t>produse</w:t>
            </w:r>
            <w:proofErr w:type="spellEnd"/>
            <w:r w:rsidRPr="008575E3">
              <w:rPr>
                <w:sz w:val="24"/>
                <w:szCs w:val="24"/>
              </w:rPr>
              <w:t xml:space="preserve"> finite</w:t>
            </w:r>
          </w:p>
        </w:tc>
        <w:tc>
          <w:tcPr>
            <w:tcW w:w="1176" w:type="dxa"/>
          </w:tcPr>
          <w:p w:rsidR="003E1428" w:rsidRPr="008575E3" w:rsidRDefault="003E1428" w:rsidP="008A6262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76" w:type="dxa"/>
          </w:tcPr>
          <w:p w:rsidR="003E1428" w:rsidRPr="008575E3" w:rsidRDefault="003E1428" w:rsidP="008A6262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76" w:type="dxa"/>
          </w:tcPr>
          <w:p w:rsidR="003E1428" w:rsidRPr="008575E3" w:rsidRDefault="003E1428" w:rsidP="00B5283A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E1428" w:rsidRPr="008575E3" w:rsidRDefault="003E1428" w:rsidP="00B5283A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E1428" w:rsidTr="003E1428">
        <w:tc>
          <w:tcPr>
            <w:tcW w:w="3641" w:type="dxa"/>
          </w:tcPr>
          <w:p w:rsidR="003E1428" w:rsidRPr="008575E3" w:rsidRDefault="003E1428" w:rsidP="00B5283A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8575E3">
              <w:rPr>
                <w:sz w:val="24"/>
                <w:szCs w:val="24"/>
              </w:rPr>
              <w:t>Productie</w:t>
            </w:r>
            <w:proofErr w:type="spellEnd"/>
            <w:r w:rsidRPr="008575E3">
              <w:rPr>
                <w:sz w:val="24"/>
                <w:szCs w:val="24"/>
              </w:rPr>
              <w:t xml:space="preserve"> </w:t>
            </w:r>
            <w:proofErr w:type="spellStart"/>
            <w:r w:rsidRPr="008575E3">
              <w:rPr>
                <w:sz w:val="24"/>
                <w:szCs w:val="24"/>
              </w:rPr>
              <w:t>realizata</w:t>
            </w:r>
            <w:proofErr w:type="spellEnd"/>
            <w:r w:rsidRPr="008575E3">
              <w:rPr>
                <w:sz w:val="24"/>
                <w:szCs w:val="24"/>
              </w:rPr>
              <w:t xml:space="preserve"> </w:t>
            </w:r>
            <w:proofErr w:type="spellStart"/>
            <w:r w:rsidRPr="008575E3">
              <w:rPr>
                <w:sz w:val="24"/>
                <w:szCs w:val="24"/>
              </w:rPr>
              <w:t>si</w:t>
            </w:r>
            <w:proofErr w:type="spellEnd"/>
            <w:r w:rsidRPr="008575E3">
              <w:rPr>
                <w:sz w:val="24"/>
                <w:szCs w:val="24"/>
              </w:rPr>
              <w:t xml:space="preserve"> </w:t>
            </w:r>
            <w:proofErr w:type="spellStart"/>
            <w:r w:rsidRPr="008575E3">
              <w:rPr>
                <w:sz w:val="24"/>
                <w:szCs w:val="24"/>
              </w:rPr>
              <w:t>capitalizata</w:t>
            </w:r>
            <w:proofErr w:type="spellEnd"/>
          </w:p>
        </w:tc>
        <w:tc>
          <w:tcPr>
            <w:tcW w:w="1176" w:type="dxa"/>
          </w:tcPr>
          <w:p w:rsidR="003E1428" w:rsidRPr="008575E3" w:rsidRDefault="003E1428" w:rsidP="008A6262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2.708</w:t>
            </w:r>
          </w:p>
        </w:tc>
        <w:tc>
          <w:tcPr>
            <w:tcW w:w="1176" w:type="dxa"/>
          </w:tcPr>
          <w:p w:rsidR="003E1428" w:rsidRPr="008575E3" w:rsidRDefault="003E1428" w:rsidP="008A6262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76" w:type="dxa"/>
          </w:tcPr>
          <w:p w:rsidR="003E1428" w:rsidRPr="008575E3" w:rsidRDefault="003E1428" w:rsidP="00B5283A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E1428" w:rsidRPr="008575E3" w:rsidRDefault="003E1428" w:rsidP="00B5283A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E1428" w:rsidTr="003E1428">
        <w:tc>
          <w:tcPr>
            <w:tcW w:w="3641" w:type="dxa"/>
          </w:tcPr>
          <w:p w:rsidR="003E1428" w:rsidRPr="008575E3" w:rsidRDefault="003E1428" w:rsidP="00B5283A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8575E3">
              <w:rPr>
                <w:sz w:val="24"/>
                <w:szCs w:val="24"/>
              </w:rPr>
              <w:t>Alte</w:t>
            </w:r>
            <w:proofErr w:type="spellEnd"/>
            <w:r w:rsidRPr="008575E3">
              <w:rPr>
                <w:sz w:val="24"/>
                <w:szCs w:val="24"/>
              </w:rPr>
              <w:t xml:space="preserve"> </w:t>
            </w:r>
            <w:proofErr w:type="spellStart"/>
            <w:r w:rsidRPr="008575E3">
              <w:rPr>
                <w:sz w:val="24"/>
                <w:szCs w:val="24"/>
              </w:rPr>
              <w:t>venituri</w:t>
            </w:r>
            <w:proofErr w:type="spellEnd"/>
            <w:r w:rsidRPr="008575E3">
              <w:rPr>
                <w:sz w:val="24"/>
                <w:szCs w:val="24"/>
              </w:rPr>
              <w:t xml:space="preserve"> din </w:t>
            </w:r>
            <w:proofErr w:type="spellStart"/>
            <w:r w:rsidRPr="008575E3">
              <w:rPr>
                <w:sz w:val="24"/>
                <w:szCs w:val="24"/>
              </w:rPr>
              <w:t>exploatare</w:t>
            </w:r>
            <w:proofErr w:type="spellEnd"/>
          </w:p>
        </w:tc>
        <w:tc>
          <w:tcPr>
            <w:tcW w:w="1176" w:type="dxa"/>
          </w:tcPr>
          <w:p w:rsidR="003E1428" w:rsidRPr="008575E3" w:rsidRDefault="003E1428" w:rsidP="008A6262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18.697</w:t>
            </w:r>
          </w:p>
        </w:tc>
        <w:tc>
          <w:tcPr>
            <w:tcW w:w="1176" w:type="dxa"/>
          </w:tcPr>
          <w:p w:rsidR="003E1428" w:rsidRPr="008575E3" w:rsidRDefault="003E1428" w:rsidP="008A6262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25.730</w:t>
            </w:r>
          </w:p>
        </w:tc>
        <w:tc>
          <w:tcPr>
            <w:tcW w:w="1176" w:type="dxa"/>
          </w:tcPr>
          <w:p w:rsidR="003E1428" w:rsidRPr="008575E3" w:rsidRDefault="003E1428" w:rsidP="00B5283A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30.395</w:t>
            </w:r>
          </w:p>
        </w:tc>
        <w:tc>
          <w:tcPr>
            <w:tcW w:w="1275" w:type="dxa"/>
          </w:tcPr>
          <w:p w:rsidR="003E1428" w:rsidRPr="008575E3" w:rsidRDefault="009B0813" w:rsidP="00B5283A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8.300</w:t>
            </w:r>
          </w:p>
        </w:tc>
      </w:tr>
      <w:tr w:rsidR="003E1428" w:rsidTr="003E1428">
        <w:tc>
          <w:tcPr>
            <w:tcW w:w="3641" w:type="dxa"/>
          </w:tcPr>
          <w:p w:rsidR="003E1428" w:rsidRPr="008575E3" w:rsidRDefault="003E1428" w:rsidP="00B5283A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8575E3">
              <w:rPr>
                <w:sz w:val="24"/>
                <w:szCs w:val="24"/>
              </w:rPr>
              <w:t>Venituri</w:t>
            </w:r>
            <w:proofErr w:type="spellEnd"/>
            <w:r w:rsidRPr="008575E3">
              <w:rPr>
                <w:sz w:val="24"/>
                <w:szCs w:val="24"/>
              </w:rPr>
              <w:t xml:space="preserve"> </w:t>
            </w:r>
            <w:proofErr w:type="spellStart"/>
            <w:r w:rsidRPr="008575E3">
              <w:rPr>
                <w:sz w:val="24"/>
                <w:szCs w:val="24"/>
              </w:rPr>
              <w:t>financiare</w:t>
            </w:r>
            <w:proofErr w:type="spellEnd"/>
          </w:p>
        </w:tc>
        <w:tc>
          <w:tcPr>
            <w:tcW w:w="1176" w:type="dxa"/>
          </w:tcPr>
          <w:p w:rsidR="003E1428" w:rsidRPr="008575E3" w:rsidRDefault="003E1428" w:rsidP="008A6262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63.819</w:t>
            </w:r>
          </w:p>
        </w:tc>
        <w:tc>
          <w:tcPr>
            <w:tcW w:w="1176" w:type="dxa"/>
          </w:tcPr>
          <w:p w:rsidR="003E1428" w:rsidRPr="008575E3" w:rsidRDefault="00D40DA3" w:rsidP="008A6262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54.896</w:t>
            </w:r>
          </w:p>
        </w:tc>
        <w:tc>
          <w:tcPr>
            <w:tcW w:w="1176" w:type="dxa"/>
          </w:tcPr>
          <w:p w:rsidR="003E1428" w:rsidRPr="008575E3" w:rsidRDefault="003E1428" w:rsidP="00B5283A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35.637</w:t>
            </w:r>
          </w:p>
        </w:tc>
        <w:tc>
          <w:tcPr>
            <w:tcW w:w="1275" w:type="dxa"/>
          </w:tcPr>
          <w:p w:rsidR="003E1428" w:rsidRPr="008575E3" w:rsidRDefault="009B0813" w:rsidP="00B5283A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44.820</w:t>
            </w:r>
          </w:p>
        </w:tc>
      </w:tr>
      <w:tr w:rsidR="003E1428" w:rsidTr="003E1428">
        <w:tc>
          <w:tcPr>
            <w:tcW w:w="3641" w:type="dxa"/>
          </w:tcPr>
          <w:p w:rsidR="003E1428" w:rsidRPr="008575E3" w:rsidRDefault="003E1428" w:rsidP="00B5283A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Venituri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vanzari</w:t>
            </w:r>
            <w:proofErr w:type="spellEnd"/>
            <w:r>
              <w:rPr>
                <w:sz w:val="24"/>
                <w:szCs w:val="24"/>
              </w:rPr>
              <w:t xml:space="preserve"> active </w:t>
            </w:r>
          </w:p>
        </w:tc>
        <w:tc>
          <w:tcPr>
            <w:tcW w:w="1176" w:type="dxa"/>
          </w:tcPr>
          <w:p w:rsidR="003E1428" w:rsidRDefault="003E1428" w:rsidP="008A6262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76" w:type="dxa"/>
          </w:tcPr>
          <w:p w:rsidR="003E1428" w:rsidRDefault="003E1428" w:rsidP="008A6262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76" w:type="dxa"/>
          </w:tcPr>
          <w:p w:rsidR="003E1428" w:rsidRDefault="003E1428" w:rsidP="00B5283A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E1428" w:rsidRPr="008575E3" w:rsidRDefault="003E1428" w:rsidP="00B5283A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E1428" w:rsidTr="003E1428">
        <w:tc>
          <w:tcPr>
            <w:tcW w:w="3641" w:type="dxa"/>
          </w:tcPr>
          <w:p w:rsidR="003E1428" w:rsidRPr="008575E3" w:rsidRDefault="003E1428" w:rsidP="00B5283A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8575E3">
              <w:rPr>
                <w:sz w:val="24"/>
                <w:szCs w:val="24"/>
              </w:rPr>
              <w:t>Venituri</w:t>
            </w:r>
            <w:proofErr w:type="spellEnd"/>
            <w:r w:rsidRPr="008575E3">
              <w:rPr>
                <w:sz w:val="24"/>
                <w:szCs w:val="24"/>
              </w:rPr>
              <w:t xml:space="preserve"> </w:t>
            </w:r>
            <w:proofErr w:type="spellStart"/>
            <w:r w:rsidRPr="008575E3">
              <w:rPr>
                <w:sz w:val="24"/>
                <w:szCs w:val="24"/>
              </w:rPr>
              <w:t>totale</w:t>
            </w:r>
            <w:proofErr w:type="spellEnd"/>
            <w:r w:rsidRPr="008575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6" w:type="dxa"/>
          </w:tcPr>
          <w:p w:rsidR="003E1428" w:rsidRPr="008575E3" w:rsidRDefault="003E1428" w:rsidP="008A6262">
            <w:pPr>
              <w:pStyle w:val="ListParagraph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2.838.533</w:t>
            </w:r>
          </w:p>
        </w:tc>
        <w:tc>
          <w:tcPr>
            <w:tcW w:w="1176" w:type="dxa"/>
          </w:tcPr>
          <w:p w:rsidR="003E1428" w:rsidRPr="008575E3" w:rsidRDefault="003E1428" w:rsidP="008A6262">
            <w:pPr>
              <w:pStyle w:val="ListParagraph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  <w:r w:rsidR="00D40DA3">
              <w:rPr>
                <w:b/>
                <w:sz w:val="24"/>
                <w:szCs w:val="24"/>
              </w:rPr>
              <w:t>023.641</w:t>
            </w:r>
          </w:p>
        </w:tc>
        <w:tc>
          <w:tcPr>
            <w:tcW w:w="1176" w:type="dxa"/>
          </w:tcPr>
          <w:p w:rsidR="003E1428" w:rsidRPr="008575E3" w:rsidRDefault="003E1428" w:rsidP="00B5283A">
            <w:pPr>
              <w:pStyle w:val="ListParagraph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3.330.506</w:t>
            </w:r>
          </w:p>
        </w:tc>
        <w:tc>
          <w:tcPr>
            <w:tcW w:w="1275" w:type="dxa"/>
          </w:tcPr>
          <w:p w:rsidR="003E1428" w:rsidRPr="008575E3" w:rsidRDefault="009B0813" w:rsidP="00B5283A">
            <w:pPr>
              <w:pStyle w:val="ListParagraph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3.384.552</w:t>
            </w:r>
          </w:p>
        </w:tc>
      </w:tr>
    </w:tbl>
    <w:p w:rsidR="00A076E4" w:rsidRDefault="00A076E4" w:rsidP="00A076E4">
      <w:pPr>
        <w:pStyle w:val="ListParagraph"/>
        <w:jc w:val="both"/>
        <w:rPr>
          <w:sz w:val="28"/>
          <w:szCs w:val="28"/>
        </w:rPr>
      </w:pPr>
    </w:p>
    <w:p w:rsidR="00A076E4" w:rsidRDefault="00A076E4" w:rsidP="00A076E4">
      <w:pPr>
        <w:pStyle w:val="ListParagraph"/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Principalii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competitori</w:t>
      </w:r>
      <w:proofErr w:type="spellEnd"/>
      <w:r>
        <w:rPr>
          <w:sz w:val="28"/>
          <w:szCs w:val="28"/>
        </w:rPr>
        <w:t xml:space="preserve">  in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domeniul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alimentatiei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publice</w:t>
      </w:r>
      <w:proofErr w:type="spellEnd"/>
      <w:r>
        <w:rPr>
          <w:sz w:val="28"/>
          <w:szCs w:val="28"/>
        </w:rPr>
        <w:t xml:space="preserve"> din Braila </w:t>
      </w:r>
      <w:proofErr w:type="spellStart"/>
      <w:r>
        <w:rPr>
          <w:sz w:val="28"/>
          <w:szCs w:val="28"/>
        </w:rPr>
        <w:t>sunt</w:t>
      </w:r>
      <w:proofErr w:type="spellEnd"/>
      <w:r>
        <w:rPr>
          <w:sz w:val="28"/>
          <w:szCs w:val="28"/>
        </w:rPr>
        <w:t>:</w:t>
      </w:r>
    </w:p>
    <w:p w:rsidR="00A076E4" w:rsidRDefault="00A076E4" w:rsidP="00A076E4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UNITA TURISM SA – </w:t>
      </w:r>
      <w:proofErr w:type="spellStart"/>
      <w:r>
        <w:rPr>
          <w:sz w:val="28"/>
          <w:szCs w:val="28"/>
        </w:rPr>
        <w:t>retea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restaurante</w:t>
      </w:r>
      <w:proofErr w:type="spellEnd"/>
    </w:p>
    <w:p w:rsidR="00A076E4" w:rsidRDefault="00A076E4" w:rsidP="00A076E4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SC ORIENT EXPRES SRL – </w:t>
      </w:r>
      <w:proofErr w:type="spellStart"/>
      <w:r>
        <w:rPr>
          <w:sz w:val="28"/>
          <w:szCs w:val="28"/>
        </w:rPr>
        <w:t>retea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restaurante</w:t>
      </w:r>
      <w:proofErr w:type="spellEnd"/>
    </w:p>
    <w:p w:rsidR="00A076E4" w:rsidRDefault="00A076E4" w:rsidP="00A076E4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- R</w:t>
      </w:r>
      <w:r w:rsidR="00D40DA3">
        <w:rPr>
          <w:sz w:val="28"/>
          <w:szCs w:val="28"/>
        </w:rPr>
        <w:t>EGAL</w:t>
      </w:r>
      <w:proofErr w:type="gramStart"/>
      <w:r w:rsidR="00D40DA3">
        <w:rPr>
          <w:sz w:val="28"/>
          <w:szCs w:val="28"/>
        </w:rPr>
        <w:t>,  HEAVEN’S</w:t>
      </w:r>
      <w:proofErr w:type="gramEnd"/>
      <w:r w:rsidR="00D40DA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RESET IRISH, </w:t>
      </w:r>
      <w:r w:rsidR="00D40DA3">
        <w:rPr>
          <w:sz w:val="28"/>
          <w:szCs w:val="28"/>
        </w:rPr>
        <w:t xml:space="preserve">BULEVARD 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restaurante</w:t>
      </w:r>
      <w:proofErr w:type="spellEnd"/>
    </w:p>
    <w:p w:rsidR="00A076E4" w:rsidRDefault="00A076E4" w:rsidP="00A076E4">
      <w:pPr>
        <w:pStyle w:val="ListParagraph"/>
        <w:jc w:val="both"/>
        <w:rPr>
          <w:sz w:val="28"/>
          <w:szCs w:val="28"/>
        </w:rPr>
      </w:pPr>
    </w:p>
    <w:p w:rsidR="00A076E4" w:rsidRDefault="00A076E4" w:rsidP="00A076E4">
      <w:pPr>
        <w:pStyle w:val="ListParagraph"/>
        <w:numPr>
          <w:ilvl w:val="2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Evaluarea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aspectelor</w:t>
      </w:r>
      <w:proofErr w:type="spellEnd"/>
      <w:r>
        <w:rPr>
          <w:sz w:val="28"/>
          <w:szCs w:val="28"/>
        </w:rPr>
        <w:t xml:space="preserve"> legate de </w:t>
      </w:r>
      <w:proofErr w:type="spellStart"/>
      <w:r>
        <w:rPr>
          <w:sz w:val="28"/>
          <w:szCs w:val="28"/>
        </w:rPr>
        <w:t>angajatii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personalul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societatii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comerciale</w:t>
      </w:r>
      <w:proofErr w:type="spellEnd"/>
    </w:p>
    <w:p w:rsidR="00A076E4" w:rsidRPr="009050D5" w:rsidRDefault="00A076E4" w:rsidP="00A076E4">
      <w:pPr>
        <w:pStyle w:val="Heading4"/>
        <w:ind w:right="2" w:firstLine="567"/>
        <w:rPr>
          <w:szCs w:val="28"/>
          <w:lang w:val="fr-FR"/>
        </w:rPr>
      </w:pPr>
      <w:r w:rsidRPr="009050D5">
        <w:rPr>
          <w:b/>
          <w:szCs w:val="28"/>
          <w:lang w:val="sq-AL"/>
        </w:rPr>
        <w:t xml:space="preserve">  </w:t>
      </w:r>
      <w:r w:rsidR="00D40DA3">
        <w:rPr>
          <w:szCs w:val="28"/>
          <w:lang w:val="fr-FR"/>
        </w:rPr>
        <w:t>La data de 31.12.2015</w:t>
      </w:r>
      <w:r>
        <w:rPr>
          <w:szCs w:val="28"/>
          <w:lang w:val="fr-FR"/>
        </w:rPr>
        <w:t xml:space="preserve"> </w:t>
      </w:r>
      <w:r w:rsidRPr="009050D5">
        <w:rPr>
          <w:szCs w:val="28"/>
          <w:lang w:val="fr-FR"/>
        </w:rPr>
        <w:t xml:space="preserve"> S.C. ISTR</w:t>
      </w:r>
      <w:r>
        <w:rPr>
          <w:szCs w:val="28"/>
          <w:lang w:val="fr-FR"/>
        </w:rPr>
        <w:t xml:space="preserve">U S.A. Brăila are un </w:t>
      </w:r>
      <w:proofErr w:type="spellStart"/>
      <w:r>
        <w:rPr>
          <w:szCs w:val="28"/>
          <w:lang w:val="fr-FR"/>
        </w:rPr>
        <w:t>numar</w:t>
      </w:r>
      <w:proofErr w:type="spellEnd"/>
      <w:r>
        <w:rPr>
          <w:szCs w:val="28"/>
          <w:lang w:val="fr-FR"/>
        </w:rPr>
        <w:t xml:space="preserve"> de </w:t>
      </w:r>
      <w:r w:rsidR="008C187C">
        <w:rPr>
          <w:szCs w:val="28"/>
          <w:lang w:val="fr-FR"/>
        </w:rPr>
        <w:t>29</w:t>
      </w:r>
      <w:r w:rsidRPr="009050D5">
        <w:rPr>
          <w:szCs w:val="28"/>
          <w:lang w:val="fr-FR"/>
        </w:rPr>
        <w:t xml:space="preserve">  </w:t>
      </w:r>
      <w:proofErr w:type="spellStart"/>
      <w:r w:rsidRPr="009050D5">
        <w:rPr>
          <w:szCs w:val="28"/>
          <w:lang w:val="fr-FR"/>
        </w:rPr>
        <w:t>persoane</w:t>
      </w:r>
      <w:proofErr w:type="spellEnd"/>
      <w:r w:rsidRPr="009050D5">
        <w:rPr>
          <w:szCs w:val="28"/>
          <w:lang w:val="fr-FR"/>
        </w:rPr>
        <w:t xml:space="preserve"> </w:t>
      </w:r>
      <w:proofErr w:type="spellStart"/>
      <w:r w:rsidRPr="009050D5">
        <w:rPr>
          <w:szCs w:val="28"/>
          <w:lang w:val="fr-FR"/>
        </w:rPr>
        <w:t>angajate</w:t>
      </w:r>
      <w:proofErr w:type="spellEnd"/>
      <w:r w:rsidRPr="009050D5">
        <w:rPr>
          <w:szCs w:val="28"/>
          <w:lang w:val="fr-FR"/>
        </w:rPr>
        <w:t xml:space="preserve"> </w:t>
      </w:r>
      <w:proofErr w:type="spellStart"/>
      <w:r w:rsidRPr="009050D5">
        <w:rPr>
          <w:szCs w:val="28"/>
          <w:lang w:val="fr-FR"/>
        </w:rPr>
        <w:t>cu</w:t>
      </w:r>
      <w:proofErr w:type="spellEnd"/>
      <w:r w:rsidRPr="009050D5">
        <w:rPr>
          <w:szCs w:val="28"/>
          <w:lang w:val="fr-FR"/>
        </w:rPr>
        <w:t xml:space="preserve"> </w:t>
      </w:r>
      <w:proofErr w:type="spellStart"/>
      <w:r w:rsidRPr="009050D5">
        <w:rPr>
          <w:szCs w:val="28"/>
          <w:lang w:val="fr-FR"/>
        </w:rPr>
        <w:t>contract</w:t>
      </w:r>
      <w:proofErr w:type="spellEnd"/>
      <w:r w:rsidRPr="009050D5">
        <w:rPr>
          <w:szCs w:val="28"/>
          <w:lang w:val="fr-FR"/>
        </w:rPr>
        <w:t xml:space="preserve"> de </w:t>
      </w:r>
      <w:proofErr w:type="spellStart"/>
      <w:proofErr w:type="gramStart"/>
      <w:r w:rsidRPr="009050D5">
        <w:rPr>
          <w:szCs w:val="28"/>
          <w:lang w:val="fr-FR"/>
        </w:rPr>
        <w:t>muncă</w:t>
      </w:r>
      <w:proofErr w:type="spellEnd"/>
      <w:r w:rsidRPr="009050D5">
        <w:rPr>
          <w:szCs w:val="28"/>
          <w:lang w:val="fr-FR"/>
        </w:rPr>
        <w:t xml:space="preserve"> ,</w:t>
      </w:r>
      <w:proofErr w:type="gramEnd"/>
      <w:r w:rsidRPr="009050D5">
        <w:rPr>
          <w:szCs w:val="28"/>
          <w:lang w:val="fr-FR"/>
        </w:rPr>
        <w:t xml:space="preserve"> </w:t>
      </w:r>
      <w:proofErr w:type="spellStart"/>
      <w:r w:rsidRPr="009050D5">
        <w:rPr>
          <w:szCs w:val="28"/>
          <w:lang w:val="fr-FR"/>
        </w:rPr>
        <w:t>din</w:t>
      </w:r>
      <w:proofErr w:type="spellEnd"/>
      <w:r w:rsidRPr="009050D5">
        <w:rPr>
          <w:szCs w:val="28"/>
          <w:lang w:val="fr-FR"/>
        </w:rPr>
        <w:t xml:space="preserve"> care </w:t>
      </w:r>
      <w:r>
        <w:rPr>
          <w:szCs w:val="28"/>
          <w:lang w:val="fr-FR"/>
        </w:rPr>
        <w:t>3</w:t>
      </w:r>
      <w:r w:rsidRPr="009050D5">
        <w:rPr>
          <w:szCs w:val="28"/>
          <w:lang w:val="fr-FR"/>
        </w:rPr>
        <w:t xml:space="preserve"> </w:t>
      </w:r>
      <w:proofErr w:type="spellStart"/>
      <w:r w:rsidRPr="009050D5">
        <w:rPr>
          <w:szCs w:val="28"/>
          <w:lang w:val="fr-FR"/>
        </w:rPr>
        <w:t>persoane</w:t>
      </w:r>
      <w:proofErr w:type="spellEnd"/>
      <w:r w:rsidRPr="009050D5">
        <w:rPr>
          <w:szCs w:val="28"/>
          <w:lang w:val="fr-FR"/>
        </w:rPr>
        <w:t xml:space="preserve"> </w:t>
      </w:r>
      <w:proofErr w:type="spellStart"/>
      <w:r w:rsidRPr="009050D5">
        <w:rPr>
          <w:szCs w:val="28"/>
          <w:lang w:val="fr-FR"/>
        </w:rPr>
        <w:t>cu</w:t>
      </w:r>
      <w:proofErr w:type="spellEnd"/>
      <w:r w:rsidRPr="009050D5">
        <w:rPr>
          <w:szCs w:val="28"/>
          <w:lang w:val="fr-FR"/>
        </w:rPr>
        <w:t xml:space="preserve"> </w:t>
      </w:r>
      <w:proofErr w:type="spellStart"/>
      <w:r w:rsidRPr="009050D5">
        <w:rPr>
          <w:szCs w:val="28"/>
          <w:lang w:val="fr-FR"/>
        </w:rPr>
        <w:t>fracţiune</w:t>
      </w:r>
      <w:proofErr w:type="spellEnd"/>
      <w:r w:rsidRPr="009050D5">
        <w:rPr>
          <w:szCs w:val="28"/>
          <w:lang w:val="fr-FR"/>
        </w:rPr>
        <w:t xml:space="preserve"> de </w:t>
      </w:r>
      <w:proofErr w:type="spellStart"/>
      <w:r w:rsidRPr="009050D5">
        <w:rPr>
          <w:szCs w:val="28"/>
          <w:lang w:val="fr-FR"/>
        </w:rPr>
        <w:t>normă</w:t>
      </w:r>
      <w:proofErr w:type="spellEnd"/>
      <w:r w:rsidRPr="009050D5">
        <w:rPr>
          <w:szCs w:val="28"/>
          <w:lang w:val="fr-FR"/>
        </w:rPr>
        <w:t>.</w:t>
      </w:r>
    </w:p>
    <w:p w:rsidR="00A076E4" w:rsidRPr="00C166CF" w:rsidRDefault="00A076E4" w:rsidP="00A076E4">
      <w:pPr>
        <w:ind w:right="2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</w:t>
      </w:r>
      <w:proofErr w:type="spellStart"/>
      <w:r w:rsidRPr="00C166CF">
        <w:rPr>
          <w:sz w:val="28"/>
          <w:szCs w:val="28"/>
          <w:lang w:val="fr-FR"/>
        </w:rPr>
        <w:t>Situaţia</w:t>
      </w:r>
      <w:proofErr w:type="spellEnd"/>
      <w:r w:rsidRPr="00C166CF">
        <w:rPr>
          <w:sz w:val="28"/>
          <w:szCs w:val="28"/>
          <w:lang w:val="fr-FR"/>
        </w:rPr>
        <w:t xml:space="preserve"> </w:t>
      </w:r>
      <w:proofErr w:type="spellStart"/>
      <w:r w:rsidRPr="00C166CF">
        <w:rPr>
          <w:sz w:val="28"/>
          <w:szCs w:val="28"/>
          <w:lang w:val="fr-FR"/>
        </w:rPr>
        <w:t>sintetică</w:t>
      </w:r>
      <w:proofErr w:type="spellEnd"/>
      <w:r w:rsidRPr="00C166CF">
        <w:rPr>
          <w:sz w:val="28"/>
          <w:szCs w:val="28"/>
          <w:lang w:val="fr-FR"/>
        </w:rPr>
        <w:t xml:space="preserve"> a </w:t>
      </w:r>
      <w:proofErr w:type="spellStart"/>
      <w:r w:rsidRPr="00C166CF">
        <w:rPr>
          <w:sz w:val="28"/>
          <w:szCs w:val="28"/>
          <w:lang w:val="fr-FR"/>
        </w:rPr>
        <w:t>personalului</w:t>
      </w:r>
      <w:proofErr w:type="spellEnd"/>
      <w:r w:rsidRPr="00C166CF">
        <w:rPr>
          <w:sz w:val="28"/>
          <w:szCs w:val="28"/>
          <w:lang w:val="fr-FR"/>
        </w:rPr>
        <w:t xml:space="preserve"> se </w:t>
      </w:r>
      <w:proofErr w:type="spellStart"/>
      <w:r w:rsidRPr="00C166CF">
        <w:rPr>
          <w:sz w:val="28"/>
          <w:szCs w:val="28"/>
          <w:lang w:val="fr-FR"/>
        </w:rPr>
        <w:t>prezintă</w:t>
      </w:r>
      <w:proofErr w:type="spellEnd"/>
      <w:r w:rsidRPr="00C166CF">
        <w:rPr>
          <w:sz w:val="28"/>
          <w:szCs w:val="28"/>
          <w:lang w:val="fr-FR"/>
        </w:rPr>
        <w:t xml:space="preserve"> </w:t>
      </w:r>
      <w:proofErr w:type="spellStart"/>
      <w:r w:rsidRPr="00C166CF">
        <w:rPr>
          <w:sz w:val="28"/>
          <w:szCs w:val="28"/>
          <w:lang w:val="fr-FR"/>
        </w:rPr>
        <w:t>astfel</w:t>
      </w:r>
      <w:proofErr w:type="spellEnd"/>
      <w:r w:rsidRPr="00C166CF">
        <w:rPr>
          <w:sz w:val="28"/>
          <w:szCs w:val="28"/>
          <w:lang w:val="fr-FR"/>
        </w:rPr>
        <w:t xml:space="preserve"> :                                                        </w:t>
      </w:r>
    </w:p>
    <w:p w:rsidR="00A076E4" w:rsidRPr="00B854FB" w:rsidRDefault="00A076E4" w:rsidP="00A076E4">
      <w:pPr>
        <w:ind w:left="75" w:right="-563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</w:t>
      </w:r>
      <w:proofErr w:type="spellStart"/>
      <w:r w:rsidRPr="00B854FB">
        <w:rPr>
          <w:sz w:val="24"/>
          <w:szCs w:val="24"/>
        </w:rPr>
        <w:t>Conducerea</w:t>
      </w:r>
      <w:proofErr w:type="spellEnd"/>
      <w:r w:rsidRPr="00B854FB">
        <w:rPr>
          <w:sz w:val="24"/>
          <w:szCs w:val="24"/>
        </w:rPr>
        <w:t xml:space="preserve"> </w:t>
      </w:r>
      <w:proofErr w:type="spellStart"/>
      <w:r w:rsidRPr="00B854FB">
        <w:rPr>
          <w:sz w:val="24"/>
          <w:szCs w:val="24"/>
        </w:rPr>
        <w:t>executivă</w:t>
      </w:r>
      <w:proofErr w:type="spellEnd"/>
      <w:r w:rsidRPr="00B854FB">
        <w:rPr>
          <w:sz w:val="24"/>
          <w:szCs w:val="24"/>
        </w:rPr>
        <w:t xml:space="preserve"> – </w:t>
      </w:r>
      <w:r>
        <w:rPr>
          <w:sz w:val="24"/>
          <w:szCs w:val="24"/>
        </w:rPr>
        <w:t>2</w:t>
      </w:r>
      <w:r w:rsidRPr="00B854FB">
        <w:rPr>
          <w:sz w:val="24"/>
          <w:szCs w:val="24"/>
        </w:rPr>
        <w:t xml:space="preserve"> pers. – </w:t>
      </w:r>
      <w:proofErr w:type="spellStart"/>
      <w:r w:rsidRPr="00B854FB">
        <w:rPr>
          <w:sz w:val="24"/>
          <w:szCs w:val="24"/>
        </w:rPr>
        <w:t>studii</w:t>
      </w:r>
      <w:proofErr w:type="spellEnd"/>
      <w:r w:rsidRPr="00B854FB">
        <w:rPr>
          <w:sz w:val="24"/>
          <w:szCs w:val="24"/>
        </w:rPr>
        <w:t xml:space="preserve"> </w:t>
      </w:r>
      <w:proofErr w:type="spellStart"/>
      <w:r w:rsidRPr="00B854FB">
        <w:rPr>
          <w:sz w:val="24"/>
          <w:szCs w:val="24"/>
        </w:rPr>
        <w:t>ec.superioare</w:t>
      </w:r>
      <w:proofErr w:type="spellEnd"/>
    </w:p>
    <w:p w:rsidR="00A076E4" w:rsidRPr="00B854FB" w:rsidRDefault="00A076E4" w:rsidP="00A076E4">
      <w:pPr>
        <w:ind w:right="-563"/>
        <w:jc w:val="both"/>
        <w:rPr>
          <w:sz w:val="24"/>
          <w:szCs w:val="24"/>
        </w:rPr>
      </w:pPr>
      <w:r w:rsidRPr="00B854FB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Personal TESA           </w:t>
      </w:r>
      <w:proofErr w:type="gramStart"/>
      <w:r>
        <w:rPr>
          <w:sz w:val="24"/>
          <w:szCs w:val="24"/>
        </w:rPr>
        <w:t>-  2</w:t>
      </w:r>
      <w:proofErr w:type="gramEnd"/>
      <w:r w:rsidRPr="00B854FB">
        <w:rPr>
          <w:sz w:val="24"/>
          <w:szCs w:val="24"/>
        </w:rPr>
        <w:t xml:space="preserve"> pers. cu  </w:t>
      </w:r>
      <w:proofErr w:type="spellStart"/>
      <w:r w:rsidRPr="00B854FB">
        <w:rPr>
          <w:sz w:val="24"/>
          <w:szCs w:val="24"/>
        </w:rPr>
        <w:t>studii</w:t>
      </w:r>
      <w:proofErr w:type="spellEnd"/>
      <w:r w:rsidRPr="00B854F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ec</w:t>
      </w:r>
      <w:proofErr w:type="spellEnd"/>
      <w:r>
        <w:rPr>
          <w:sz w:val="24"/>
          <w:szCs w:val="24"/>
        </w:rPr>
        <w:t xml:space="preserve">. </w:t>
      </w:r>
      <w:proofErr w:type="spellStart"/>
      <w:proofErr w:type="gramStart"/>
      <w:r w:rsidRPr="00B854FB">
        <w:rPr>
          <w:sz w:val="24"/>
          <w:szCs w:val="24"/>
        </w:rPr>
        <w:t>superioare</w:t>
      </w:r>
      <w:proofErr w:type="spellEnd"/>
      <w:proofErr w:type="gramEnd"/>
      <w:r w:rsidRPr="00B854FB">
        <w:rPr>
          <w:sz w:val="24"/>
          <w:szCs w:val="24"/>
        </w:rPr>
        <w:t xml:space="preserve">                              </w:t>
      </w:r>
    </w:p>
    <w:p w:rsidR="00A076E4" w:rsidRPr="00E76AD0" w:rsidRDefault="00A076E4" w:rsidP="00A076E4">
      <w:pPr>
        <w:ind w:right="-563"/>
        <w:rPr>
          <w:sz w:val="24"/>
          <w:szCs w:val="24"/>
        </w:rPr>
      </w:pPr>
      <w:r w:rsidRPr="00B854FB">
        <w:rPr>
          <w:sz w:val="24"/>
          <w:szCs w:val="24"/>
        </w:rPr>
        <w:t xml:space="preserve">             Personal </w:t>
      </w:r>
      <w:proofErr w:type="spellStart"/>
      <w:r w:rsidRPr="00B854FB">
        <w:rPr>
          <w:sz w:val="24"/>
          <w:szCs w:val="24"/>
        </w:rPr>
        <w:t>operativ</w:t>
      </w:r>
      <w:proofErr w:type="spellEnd"/>
      <w:r w:rsidRPr="00B854FB">
        <w:rPr>
          <w:sz w:val="24"/>
          <w:szCs w:val="24"/>
        </w:rPr>
        <w:t xml:space="preserve">        - </w:t>
      </w:r>
      <w:r w:rsidR="008C187C">
        <w:rPr>
          <w:sz w:val="24"/>
          <w:szCs w:val="24"/>
        </w:rPr>
        <w:t>19</w:t>
      </w:r>
      <w:r w:rsidRPr="00B854FB">
        <w:rPr>
          <w:sz w:val="24"/>
          <w:szCs w:val="24"/>
        </w:rPr>
        <w:t xml:space="preserve"> pers.din </w:t>
      </w:r>
      <w:proofErr w:type="gramStart"/>
      <w:r w:rsidRPr="00B854FB">
        <w:rPr>
          <w:sz w:val="24"/>
          <w:szCs w:val="24"/>
        </w:rPr>
        <w:t>care :</w:t>
      </w:r>
      <w:proofErr w:type="gramEnd"/>
      <w:r w:rsidRPr="00B854FB">
        <w:rPr>
          <w:sz w:val="24"/>
          <w:szCs w:val="24"/>
        </w:rPr>
        <w:t xml:space="preserve">  - </w:t>
      </w:r>
      <w:proofErr w:type="spellStart"/>
      <w:r w:rsidRPr="00B854FB">
        <w:rPr>
          <w:sz w:val="24"/>
          <w:szCs w:val="24"/>
        </w:rPr>
        <w:t>ospătari+barmani</w:t>
      </w:r>
      <w:proofErr w:type="spellEnd"/>
      <w:r w:rsidR="00D40DA3">
        <w:rPr>
          <w:sz w:val="24"/>
          <w:szCs w:val="24"/>
        </w:rPr>
        <w:t xml:space="preserve">   8</w:t>
      </w:r>
      <w:r w:rsidRPr="00B854FB">
        <w:rPr>
          <w:sz w:val="24"/>
          <w:szCs w:val="24"/>
        </w:rPr>
        <w:t xml:space="preserve"> </w:t>
      </w:r>
      <w:proofErr w:type="spellStart"/>
      <w:r w:rsidRPr="00B854FB">
        <w:rPr>
          <w:sz w:val="24"/>
          <w:szCs w:val="24"/>
        </w:rPr>
        <w:t>pers.studii</w:t>
      </w:r>
      <w:proofErr w:type="spellEnd"/>
      <w:r w:rsidRPr="00B854FB">
        <w:rPr>
          <w:sz w:val="24"/>
          <w:szCs w:val="24"/>
        </w:rPr>
        <w:t xml:space="preserve"> </w:t>
      </w:r>
      <w:proofErr w:type="spellStart"/>
      <w:r w:rsidRPr="00B854FB">
        <w:rPr>
          <w:sz w:val="24"/>
          <w:szCs w:val="24"/>
        </w:rPr>
        <w:t>medii</w:t>
      </w:r>
      <w:proofErr w:type="spellEnd"/>
      <w:r w:rsidRPr="00B854FB">
        <w:rPr>
          <w:sz w:val="24"/>
          <w:szCs w:val="24"/>
          <w:lang w:val="fr-FR"/>
        </w:rPr>
        <w:t xml:space="preserve">                                                  </w:t>
      </w:r>
      <w:r>
        <w:rPr>
          <w:sz w:val="24"/>
          <w:szCs w:val="24"/>
          <w:lang w:val="fr-FR"/>
        </w:rPr>
        <w:t xml:space="preserve">                              </w:t>
      </w:r>
    </w:p>
    <w:p w:rsidR="00A076E4" w:rsidRPr="00B854FB" w:rsidRDefault="00A076E4" w:rsidP="00A076E4">
      <w:pPr>
        <w:ind w:right="-563"/>
        <w:rPr>
          <w:sz w:val="24"/>
          <w:szCs w:val="24"/>
          <w:lang w:val="fr-FR"/>
        </w:rPr>
      </w:pPr>
      <w:r w:rsidRPr="00B854FB">
        <w:rPr>
          <w:sz w:val="24"/>
          <w:szCs w:val="24"/>
          <w:lang w:val="fr-FR"/>
        </w:rPr>
        <w:t xml:space="preserve">                                                                      </w:t>
      </w:r>
      <w:r>
        <w:rPr>
          <w:sz w:val="24"/>
          <w:szCs w:val="24"/>
          <w:lang w:val="fr-FR"/>
        </w:rPr>
        <w:t xml:space="preserve">             - </w:t>
      </w:r>
      <w:proofErr w:type="spellStart"/>
      <w:r>
        <w:rPr>
          <w:sz w:val="24"/>
          <w:szCs w:val="24"/>
          <w:lang w:val="fr-FR"/>
        </w:rPr>
        <w:t>bucătari</w:t>
      </w:r>
      <w:proofErr w:type="spellEnd"/>
      <w:r>
        <w:rPr>
          <w:sz w:val="24"/>
          <w:szCs w:val="24"/>
          <w:lang w:val="fr-FR"/>
        </w:rPr>
        <w:t xml:space="preserve">            </w:t>
      </w:r>
      <w:r w:rsidRPr="00B854FB">
        <w:rPr>
          <w:sz w:val="24"/>
          <w:szCs w:val="24"/>
          <w:lang w:val="fr-FR"/>
        </w:rPr>
        <w:t xml:space="preserve">    </w:t>
      </w:r>
      <w:r w:rsidR="00D40DA3">
        <w:rPr>
          <w:sz w:val="24"/>
          <w:szCs w:val="24"/>
          <w:lang w:val="fr-FR"/>
        </w:rPr>
        <w:t>4</w:t>
      </w:r>
      <w:r w:rsidRPr="00B854FB">
        <w:rPr>
          <w:sz w:val="24"/>
          <w:szCs w:val="24"/>
          <w:lang w:val="fr-FR"/>
        </w:rPr>
        <w:t xml:space="preserve"> </w:t>
      </w:r>
      <w:proofErr w:type="spellStart"/>
      <w:r w:rsidRPr="00B854FB">
        <w:rPr>
          <w:sz w:val="24"/>
          <w:szCs w:val="24"/>
          <w:lang w:val="fr-FR"/>
        </w:rPr>
        <w:t>pers.studii</w:t>
      </w:r>
      <w:proofErr w:type="spellEnd"/>
      <w:r w:rsidRPr="00B854FB">
        <w:rPr>
          <w:sz w:val="24"/>
          <w:szCs w:val="24"/>
          <w:lang w:val="fr-FR"/>
        </w:rPr>
        <w:t xml:space="preserve"> </w:t>
      </w:r>
      <w:proofErr w:type="spellStart"/>
      <w:r w:rsidRPr="00B854FB">
        <w:rPr>
          <w:sz w:val="24"/>
          <w:szCs w:val="24"/>
          <w:lang w:val="fr-FR"/>
        </w:rPr>
        <w:t>medii</w:t>
      </w:r>
      <w:proofErr w:type="spellEnd"/>
    </w:p>
    <w:p w:rsidR="00A076E4" w:rsidRDefault="00A076E4" w:rsidP="00A076E4">
      <w:pPr>
        <w:ind w:right="-563"/>
        <w:rPr>
          <w:sz w:val="24"/>
          <w:szCs w:val="24"/>
        </w:rPr>
      </w:pPr>
      <w:r w:rsidRPr="00B854FB">
        <w:rPr>
          <w:sz w:val="24"/>
          <w:szCs w:val="24"/>
        </w:rPr>
        <w:t xml:space="preserve">                                                                             </w:t>
      </w:r>
      <w:r>
        <w:rPr>
          <w:sz w:val="24"/>
          <w:szCs w:val="24"/>
        </w:rPr>
        <w:t xml:space="preserve">      - </w:t>
      </w:r>
      <w:proofErr w:type="spellStart"/>
      <w:proofErr w:type="gramStart"/>
      <w:r>
        <w:rPr>
          <w:sz w:val="24"/>
          <w:szCs w:val="24"/>
        </w:rPr>
        <w:t>şefi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unit.AP</w:t>
      </w:r>
      <w:proofErr w:type="spellEnd"/>
      <w:r>
        <w:rPr>
          <w:sz w:val="24"/>
          <w:szCs w:val="24"/>
        </w:rPr>
        <w:t xml:space="preserve">          1</w:t>
      </w:r>
      <w:r w:rsidRPr="00B854FB">
        <w:rPr>
          <w:sz w:val="24"/>
          <w:szCs w:val="24"/>
        </w:rPr>
        <w:t xml:space="preserve"> </w:t>
      </w:r>
      <w:proofErr w:type="spellStart"/>
      <w:r w:rsidRPr="00B854FB">
        <w:rPr>
          <w:sz w:val="24"/>
          <w:szCs w:val="24"/>
        </w:rPr>
        <w:t>pers.studii</w:t>
      </w:r>
      <w:proofErr w:type="spellEnd"/>
      <w:r w:rsidRPr="00B854FB">
        <w:rPr>
          <w:sz w:val="24"/>
          <w:szCs w:val="24"/>
        </w:rPr>
        <w:t xml:space="preserve"> </w:t>
      </w:r>
      <w:proofErr w:type="spellStart"/>
      <w:r w:rsidRPr="00B854FB">
        <w:rPr>
          <w:sz w:val="24"/>
          <w:szCs w:val="24"/>
        </w:rPr>
        <w:t>medii</w:t>
      </w:r>
      <w:proofErr w:type="spellEnd"/>
    </w:p>
    <w:p w:rsidR="00A076E4" w:rsidRPr="00B854FB" w:rsidRDefault="00A076E4" w:rsidP="00A076E4">
      <w:pPr>
        <w:ind w:right="-563"/>
        <w:rPr>
          <w:sz w:val="24"/>
          <w:szCs w:val="24"/>
          <w:lang w:val="fr-FR"/>
        </w:rPr>
      </w:pPr>
      <w:r>
        <w:rPr>
          <w:sz w:val="24"/>
          <w:szCs w:val="24"/>
        </w:rPr>
        <w:t xml:space="preserve">                                                                                   - </w:t>
      </w:r>
      <w:proofErr w:type="spellStart"/>
      <w:r>
        <w:rPr>
          <w:sz w:val="24"/>
          <w:szCs w:val="24"/>
        </w:rPr>
        <w:t>lucr.gestionar</w:t>
      </w:r>
      <w:proofErr w:type="spellEnd"/>
      <w:r>
        <w:rPr>
          <w:sz w:val="24"/>
          <w:szCs w:val="24"/>
        </w:rPr>
        <w:t xml:space="preserve">       1</w:t>
      </w:r>
      <w:r w:rsidRPr="00B854FB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pers.studii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medii</w:t>
      </w:r>
      <w:proofErr w:type="spellEnd"/>
      <w:r w:rsidRPr="00B854FB">
        <w:rPr>
          <w:sz w:val="24"/>
          <w:szCs w:val="24"/>
          <w:lang w:val="fr-FR"/>
        </w:rPr>
        <w:t xml:space="preserve">                                                                                                    </w:t>
      </w:r>
    </w:p>
    <w:p w:rsidR="00A076E4" w:rsidRPr="00B854FB" w:rsidRDefault="00A076E4" w:rsidP="00A076E4">
      <w:pPr>
        <w:ind w:right="-563"/>
        <w:rPr>
          <w:sz w:val="24"/>
          <w:szCs w:val="24"/>
          <w:lang w:val="fr-FR"/>
        </w:rPr>
      </w:pPr>
      <w:r w:rsidRPr="00B854FB">
        <w:rPr>
          <w:sz w:val="24"/>
          <w:szCs w:val="24"/>
          <w:lang w:val="fr-FR"/>
        </w:rPr>
        <w:t xml:space="preserve">                                                                           </w:t>
      </w:r>
      <w:r w:rsidR="00D40DA3">
        <w:rPr>
          <w:sz w:val="24"/>
          <w:szCs w:val="24"/>
          <w:lang w:val="fr-FR"/>
        </w:rPr>
        <w:t xml:space="preserve">        - </w:t>
      </w:r>
      <w:proofErr w:type="spellStart"/>
      <w:r w:rsidR="00D40DA3">
        <w:rPr>
          <w:sz w:val="24"/>
          <w:szCs w:val="24"/>
          <w:lang w:val="fr-FR"/>
        </w:rPr>
        <w:t>personal</w:t>
      </w:r>
      <w:proofErr w:type="spellEnd"/>
      <w:r w:rsidR="00D40DA3">
        <w:rPr>
          <w:sz w:val="24"/>
          <w:szCs w:val="24"/>
          <w:lang w:val="fr-FR"/>
        </w:rPr>
        <w:t xml:space="preserve"> </w:t>
      </w:r>
      <w:proofErr w:type="spellStart"/>
      <w:r w:rsidR="00D40DA3">
        <w:rPr>
          <w:sz w:val="24"/>
          <w:szCs w:val="24"/>
          <w:lang w:val="fr-FR"/>
        </w:rPr>
        <w:t>întreţin</w:t>
      </w:r>
      <w:proofErr w:type="spellEnd"/>
      <w:r w:rsidR="00D40DA3">
        <w:rPr>
          <w:sz w:val="24"/>
          <w:szCs w:val="24"/>
          <w:lang w:val="fr-FR"/>
        </w:rPr>
        <w:t>.  5</w:t>
      </w:r>
      <w:r w:rsidRPr="00B854FB">
        <w:rPr>
          <w:sz w:val="24"/>
          <w:szCs w:val="24"/>
          <w:lang w:val="fr-FR"/>
        </w:rPr>
        <w:t xml:space="preserve"> </w:t>
      </w:r>
      <w:proofErr w:type="spellStart"/>
      <w:r w:rsidRPr="00B854FB">
        <w:rPr>
          <w:sz w:val="24"/>
          <w:szCs w:val="24"/>
          <w:lang w:val="fr-FR"/>
        </w:rPr>
        <w:t>pers.studii</w:t>
      </w:r>
      <w:proofErr w:type="spellEnd"/>
      <w:r w:rsidRPr="00B854FB">
        <w:rPr>
          <w:sz w:val="24"/>
          <w:szCs w:val="24"/>
          <w:lang w:val="fr-FR"/>
        </w:rPr>
        <w:t xml:space="preserve"> </w:t>
      </w:r>
      <w:proofErr w:type="spellStart"/>
      <w:r w:rsidRPr="00B854FB">
        <w:rPr>
          <w:sz w:val="24"/>
          <w:szCs w:val="24"/>
          <w:lang w:val="fr-FR"/>
        </w:rPr>
        <w:t>medii</w:t>
      </w:r>
      <w:proofErr w:type="spellEnd"/>
      <w:r w:rsidRPr="00B854FB">
        <w:rPr>
          <w:sz w:val="24"/>
          <w:szCs w:val="24"/>
          <w:lang w:val="fr-FR"/>
        </w:rPr>
        <w:t xml:space="preserve">                                                                                                                                                        </w:t>
      </w:r>
    </w:p>
    <w:p w:rsidR="00A076E4" w:rsidRPr="00C166CF" w:rsidRDefault="00A076E4" w:rsidP="00A076E4">
      <w:pPr>
        <w:ind w:right="-563"/>
        <w:jc w:val="both"/>
        <w:rPr>
          <w:rFonts w:ascii="Tahoma" w:hAnsi="Tahoma" w:cs="Tahoma"/>
          <w:sz w:val="24"/>
          <w:szCs w:val="24"/>
          <w:lang w:val="fr-FR"/>
        </w:rPr>
      </w:pPr>
      <w:r w:rsidRPr="00B854FB">
        <w:rPr>
          <w:sz w:val="24"/>
          <w:szCs w:val="24"/>
          <w:lang w:val="fr-FR"/>
        </w:rPr>
        <w:t xml:space="preserve">            </w:t>
      </w:r>
      <w:proofErr w:type="spellStart"/>
      <w:r>
        <w:rPr>
          <w:sz w:val="24"/>
          <w:szCs w:val="24"/>
          <w:lang w:val="fr-FR"/>
        </w:rPr>
        <w:t>Auxiliari</w:t>
      </w:r>
      <w:proofErr w:type="spellEnd"/>
      <w:r>
        <w:rPr>
          <w:sz w:val="24"/>
          <w:szCs w:val="24"/>
          <w:lang w:val="fr-FR"/>
        </w:rPr>
        <w:t xml:space="preserve"> (</w:t>
      </w:r>
      <w:proofErr w:type="spellStart"/>
      <w:r>
        <w:rPr>
          <w:sz w:val="24"/>
          <w:szCs w:val="24"/>
          <w:lang w:val="fr-FR"/>
        </w:rPr>
        <w:t>arhivar</w:t>
      </w:r>
      <w:proofErr w:type="spellEnd"/>
      <w:r w:rsidRPr="00B854FB">
        <w:rPr>
          <w:sz w:val="24"/>
          <w:szCs w:val="24"/>
          <w:lang w:val="fr-FR"/>
        </w:rPr>
        <w:t xml:space="preserve">, </w:t>
      </w:r>
      <w:proofErr w:type="spellStart"/>
      <w:r w:rsidRPr="00B854FB">
        <w:rPr>
          <w:sz w:val="24"/>
          <w:szCs w:val="24"/>
          <w:lang w:val="fr-FR"/>
        </w:rPr>
        <w:t>sofer</w:t>
      </w:r>
      <w:proofErr w:type="spellEnd"/>
      <w:r w:rsidRPr="00B854FB">
        <w:rPr>
          <w:sz w:val="24"/>
          <w:szCs w:val="24"/>
          <w:lang w:val="fr-FR"/>
        </w:rPr>
        <w:t xml:space="preserve"> </w:t>
      </w:r>
      <w:proofErr w:type="spellStart"/>
      <w:proofErr w:type="gramStart"/>
      <w:r w:rsidRPr="00B854FB">
        <w:rPr>
          <w:sz w:val="24"/>
          <w:szCs w:val="24"/>
          <w:lang w:val="fr-FR"/>
        </w:rPr>
        <w:t>aprov</w:t>
      </w:r>
      <w:proofErr w:type="spellEnd"/>
      <w:r w:rsidRPr="00B854FB">
        <w:rPr>
          <w:sz w:val="24"/>
          <w:szCs w:val="24"/>
          <w:lang w:val="fr-FR"/>
        </w:rPr>
        <w:t>.,</w:t>
      </w:r>
      <w:proofErr w:type="gramEnd"/>
      <w:r w:rsidRPr="00B854FB">
        <w:rPr>
          <w:sz w:val="24"/>
          <w:szCs w:val="24"/>
          <w:lang w:val="fr-FR"/>
        </w:rPr>
        <w:t xml:space="preserve"> gest.mat.,</w:t>
      </w:r>
      <w:proofErr w:type="spellStart"/>
      <w:r w:rsidRPr="00B854FB">
        <w:rPr>
          <w:sz w:val="24"/>
          <w:szCs w:val="24"/>
          <w:lang w:val="fr-FR"/>
        </w:rPr>
        <w:t>teh</w:t>
      </w:r>
      <w:proofErr w:type="spellEnd"/>
      <w:r w:rsidRPr="00B854FB">
        <w:rPr>
          <w:sz w:val="24"/>
          <w:szCs w:val="24"/>
          <w:lang w:val="fr-FR"/>
        </w:rPr>
        <w:t xml:space="preserve">. PM)  </w:t>
      </w:r>
      <w:r>
        <w:rPr>
          <w:sz w:val="24"/>
          <w:szCs w:val="24"/>
          <w:lang w:val="fr-FR"/>
        </w:rPr>
        <w:t xml:space="preserve">                    </w:t>
      </w:r>
      <w:r w:rsidR="008C187C">
        <w:rPr>
          <w:sz w:val="24"/>
          <w:szCs w:val="24"/>
          <w:lang w:val="fr-FR"/>
        </w:rPr>
        <w:t>6</w:t>
      </w:r>
      <w:r w:rsidRPr="00B854FB">
        <w:rPr>
          <w:sz w:val="24"/>
          <w:szCs w:val="24"/>
          <w:lang w:val="fr-FR"/>
        </w:rPr>
        <w:t xml:space="preserve"> </w:t>
      </w:r>
      <w:proofErr w:type="spellStart"/>
      <w:r w:rsidRPr="00B854FB">
        <w:rPr>
          <w:sz w:val="24"/>
          <w:szCs w:val="24"/>
          <w:lang w:val="fr-FR"/>
        </w:rPr>
        <w:t>pers.studii</w:t>
      </w:r>
      <w:proofErr w:type="spellEnd"/>
      <w:r w:rsidRPr="00B854FB">
        <w:rPr>
          <w:sz w:val="24"/>
          <w:szCs w:val="24"/>
          <w:lang w:val="fr-FR"/>
        </w:rPr>
        <w:t xml:space="preserve"> </w:t>
      </w:r>
      <w:proofErr w:type="spellStart"/>
      <w:r w:rsidRPr="00B854FB">
        <w:rPr>
          <w:sz w:val="24"/>
          <w:szCs w:val="24"/>
          <w:lang w:val="fr-FR"/>
        </w:rPr>
        <w:t>medii</w:t>
      </w:r>
      <w:proofErr w:type="spellEnd"/>
      <w:r w:rsidRPr="00B854FB">
        <w:rPr>
          <w:sz w:val="24"/>
          <w:szCs w:val="24"/>
          <w:lang w:val="fr-FR"/>
        </w:rPr>
        <w:t xml:space="preserve">               </w:t>
      </w:r>
      <w:r w:rsidRPr="00C166CF">
        <w:rPr>
          <w:sz w:val="24"/>
          <w:szCs w:val="24"/>
          <w:lang w:val="fr-FR"/>
        </w:rPr>
        <w:t xml:space="preserve">                                                            </w:t>
      </w:r>
    </w:p>
    <w:p w:rsidR="00A076E4" w:rsidRPr="00C166CF" w:rsidRDefault="00A076E4" w:rsidP="00A076E4">
      <w:pPr>
        <w:ind w:right="2"/>
        <w:jc w:val="both"/>
        <w:rPr>
          <w:rFonts w:ascii="Tahoma" w:hAnsi="Tahoma" w:cs="Tahoma"/>
          <w:sz w:val="24"/>
          <w:szCs w:val="24"/>
          <w:lang w:val="fr-FR"/>
        </w:rPr>
      </w:pPr>
    </w:p>
    <w:p w:rsidR="00A076E4" w:rsidRPr="005E3F24" w:rsidRDefault="00A076E4" w:rsidP="00A076E4">
      <w:pPr>
        <w:ind w:right="2"/>
        <w:jc w:val="both"/>
        <w:rPr>
          <w:sz w:val="28"/>
          <w:szCs w:val="28"/>
          <w:lang w:val="fr-FR"/>
        </w:rPr>
      </w:pPr>
      <w:r>
        <w:rPr>
          <w:sz w:val="28"/>
          <w:szCs w:val="28"/>
        </w:rPr>
        <w:t xml:space="preserve">          In </w:t>
      </w:r>
      <w:proofErr w:type="spellStart"/>
      <w:r>
        <w:rPr>
          <w:sz w:val="28"/>
          <w:szCs w:val="28"/>
        </w:rPr>
        <w:t>societatea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noastra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salariul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mediu</w:t>
      </w:r>
      <w:proofErr w:type="spellEnd"/>
      <w:r>
        <w:rPr>
          <w:sz w:val="28"/>
          <w:szCs w:val="28"/>
        </w:rPr>
        <w:t xml:space="preserve"> brut in </w:t>
      </w:r>
      <w:proofErr w:type="spellStart"/>
      <w:r>
        <w:rPr>
          <w:sz w:val="28"/>
          <w:szCs w:val="28"/>
        </w:rPr>
        <w:t>perioada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analizata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fost</w:t>
      </w:r>
      <w:proofErr w:type="spellEnd"/>
      <w:r>
        <w:rPr>
          <w:sz w:val="28"/>
          <w:szCs w:val="28"/>
        </w:rPr>
        <w:t xml:space="preserve"> de </w:t>
      </w:r>
      <w:r w:rsidRPr="000604DD">
        <w:rPr>
          <w:sz w:val="28"/>
          <w:szCs w:val="28"/>
        </w:rPr>
        <w:t>1.</w:t>
      </w:r>
      <w:r w:rsidR="000604DD" w:rsidRPr="000604DD">
        <w:rPr>
          <w:sz w:val="28"/>
          <w:szCs w:val="28"/>
        </w:rPr>
        <w:t>7</w:t>
      </w:r>
      <w:r w:rsidR="006947FD">
        <w:rPr>
          <w:sz w:val="28"/>
          <w:szCs w:val="28"/>
        </w:rPr>
        <w:t>95</w:t>
      </w:r>
      <w:r w:rsidR="000604DD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lei.</w:t>
      </w:r>
      <w:r w:rsidRPr="00533D09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533D09">
        <w:rPr>
          <w:sz w:val="28"/>
          <w:szCs w:val="28"/>
          <w:lang w:val="fr-FR"/>
        </w:rPr>
        <w:t>Relaţiile</w:t>
      </w:r>
      <w:proofErr w:type="spellEnd"/>
      <w:r w:rsidRPr="00533D09">
        <w:rPr>
          <w:sz w:val="28"/>
          <w:szCs w:val="28"/>
          <w:lang w:val="fr-FR"/>
        </w:rPr>
        <w:t xml:space="preserve"> </w:t>
      </w:r>
      <w:proofErr w:type="spellStart"/>
      <w:r w:rsidRPr="00533D09">
        <w:rPr>
          <w:sz w:val="28"/>
          <w:szCs w:val="28"/>
          <w:lang w:val="fr-FR"/>
        </w:rPr>
        <w:t>dintre</w:t>
      </w:r>
      <w:proofErr w:type="spellEnd"/>
      <w:r w:rsidRPr="00533D09">
        <w:rPr>
          <w:sz w:val="28"/>
          <w:szCs w:val="28"/>
          <w:lang w:val="fr-FR"/>
        </w:rPr>
        <w:t xml:space="preserve"> </w:t>
      </w:r>
      <w:proofErr w:type="spellStart"/>
      <w:r w:rsidRPr="00533D09">
        <w:rPr>
          <w:sz w:val="28"/>
          <w:szCs w:val="28"/>
          <w:lang w:val="fr-FR"/>
        </w:rPr>
        <w:t>conducerea</w:t>
      </w:r>
      <w:proofErr w:type="spellEnd"/>
      <w:r w:rsidRPr="00533D09">
        <w:rPr>
          <w:sz w:val="28"/>
          <w:szCs w:val="28"/>
          <w:lang w:val="fr-FR"/>
        </w:rPr>
        <w:t xml:space="preserve"> </w:t>
      </w:r>
      <w:proofErr w:type="spellStart"/>
      <w:r w:rsidRPr="00533D09">
        <w:rPr>
          <w:sz w:val="28"/>
          <w:szCs w:val="28"/>
          <w:lang w:val="fr-FR"/>
        </w:rPr>
        <w:t>executivă</w:t>
      </w:r>
      <w:proofErr w:type="spellEnd"/>
      <w:r w:rsidRPr="00533D09">
        <w:rPr>
          <w:sz w:val="28"/>
          <w:szCs w:val="28"/>
          <w:lang w:val="fr-FR"/>
        </w:rPr>
        <w:t xml:space="preserve"> </w:t>
      </w:r>
      <w:proofErr w:type="spellStart"/>
      <w:r w:rsidRPr="00533D09">
        <w:rPr>
          <w:sz w:val="28"/>
          <w:szCs w:val="28"/>
          <w:lang w:val="fr-FR"/>
        </w:rPr>
        <w:t>şi</w:t>
      </w:r>
      <w:proofErr w:type="spellEnd"/>
      <w:r w:rsidRPr="00533D09">
        <w:rPr>
          <w:sz w:val="28"/>
          <w:szCs w:val="28"/>
          <w:lang w:val="fr-FR"/>
        </w:rPr>
        <w:t xml:space="preserve"> </w:t>
      </w:r>
      <w:proofErr w:type="spellStart"/>
      <w:r w:rsidRPr="00533D09">
        <w:rPr>
          <w:sz w:val="28"/>
          <w:szCs w:val="28"/>
          <w:lang w:val="fr-FR"/>
        </w:rPr>
        <w:t>salariaţi</w:t>
      </w:r>
      <w:proofErr w:type="spellEnd"/>
      <w:r w:rsidRPr="00533D09">
        <w:rPr>
          <w:sz w:val="28"/>
          <w:szCs w:val="28"/>
          <w:lang w:val="fr-FR"/>
        </w:rPr>
        <w:t xml:space="preserve"> au </w:t>
      </w:r>
      <w:proofErr w:type="spellStart"/>
      <w:r w:rsidRPr="00533D09">
        <w:rPr>
          <w:sz w:val="28"/>
          <w:szCs w:val="28"/>
          <w:lang w:val="fr-FR"/>
        </w:rPr>
        <w:t>fost</w:t>
      </w:r>
      <w:proofErr w:type="spellEnd"/>
      <w:r w:rsidRPr="00533D09">
        <w:rPr>
          <w:sz w:val="28"/>
          <w:szCs w:val="28"/>
          <w:lang w:val="fr-FR"/>
        </w:rPr>
        <w:t xml:space="preserve"> normale, </w:t>
      </w:r>
      <w:proofErr w:type="spellStart"/>
      <w:r w:rsidRPr="00533D09">
        <w:rPr>
          <w:sz w:val="28"/>
          <w:szCs w:val="28"/>
          <w:lang w:val="fr-FR"/>
        </w:rPr>
        <w:t>neînregistrându</w:t>
      </w:r>
      <w:proofErr w:type="spellEnd"/>
      <w:r w:rsidRPr="00533D09">
        <w:rPr>
          <w:sz w:val="28"/>
          <w:szCs w:val="28"/>
          <w:lang w:val="fr-FR"/>
        </w:rPr>
        <w:t xml:space="preserve">-se </w:t>
      </w:r>
      <w:proofErr w:type="spellStart"/>
      <w:r w:rsidRPr="00533D09">
        <w:rPr>
          <w:sz w:val="28"/>
          <w:szCs w:val="28"/>
          <w:lang w:val="fr-FR"/>
        </w:rPr>
        <w:t>conflicte</w:t>
      </w:r>
      <w:proofErr w:type="spellEnd"/>
      <w:r w:rsidRPr="00533D09">
        <w:rPr>
          <w:sz w:val="28"/>
          <w:szCs w:val="28"/>
          <w:lang w:val="fr-FR"/>
        </w:rPr>
        <w:t>.</w:t>
      </w:r>
      <w:r w:rsidRPr="00533D0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33D09">
        <w:rPr>
          <w:sz w:val="28"/>
          <w:szCs w:val="28"/>
        </w:rPr>
        <w:t>Forţa</w:t>
      </w:r>
      <w:proofErr w:type="spellEnd"/>
      <w:r w:rsidRPr="00533D09">
        <w:rPr>
          <w:sz w:val="28"/>
          <w:szCs w:val="28"/>
        </w:rPr>
        <w:t xml:space="preserve"> de </w:t>
      </w:r>
      <w:proofErr w:type="spellStart"/>
      <w:r w:rsidRPr="00533D09">
        <w:rPr>
          <w:sz w:val="28"/>
          <w:szCs w:val="28"/>
        </w:rPr>
        <w:t>muncă</w:t>
      </w:r>
      <w:proofErr w:type="spellEnd"/>
      <w:r w:rsidRPr="00533D09">
        <w:rPr>
          <w:sz w:val="28"/>
          <w:szCs w:val="28"/>
        </w:rPr>
        <w:t xml:space="preserve"> din </w:t>
      </w:r>
      <w:proofErr w:type="spellStart"/>
      <w:r w:rsidRPr="00533D09">
        <w:rPr>
          <w:sz w:val="28"/>
          <w:szCs w:val="28"/>
        </w:rPr>
        <w:t>societatea</w:t>
      </w:r>
      <w:proofErr w:type="spellEnd"/>
      <w:r w:rsidRPr="00533D09">
        <w:rPr>
          <w:sz w:val="28"/>
          <w:szCs w:val="28"/>
        </w:rPr>
        <w:t xml:space="preserve"> </w:t>
      </w:r>
      <w:proofErr w:type="spellStart"/>
      <w:r w:rsidRPr="00533D09">
        <w:rPr>
          <w:sz w:val="28"/>
          <w:szCs w:val="28"/>
        </w:rPr>
        <w:t>noastră</w:t>
      </w:r>
      <w:proofErr w:type="spellEnd"/>
      <w:r w:rsidRPr="00533D09">
        <w:rPr>
          <w:sz w:val="28"/>
          <w:szCs w:val="28"/>
        </w:rPr>
        <w:t xml:space="preserve"> nu </w:t>
      </w:r>
      <w:proofErr w:type="spellStart"/>
      <w:proofErr w:type="gramStart"/>
      <w:r w:rsidRPr="00533D09">
        <w:rPr>
          <w:sz w:val="28"/>
          <w:szCs w:val="28"/>
        </w:rPr>
        <w:t>este</w:t>
      </w:r>
      <w:proofErr w:type="spellEnd"/>
      <w:proofErr w:type="gramEnd"/>
      <w:r w:rsidRPr="00533D09">
        <w:rPr>
          <w:sz w:val="28"/>
          <w:szCs w:val="28"/>
        </w:rPr>
        <w:t xml:space="preserve"> </w:t>
      </w:r>
      <w:proofErr w:type="spellStart"/>
      <w:r w:rsidRPr="00533D09">
        <w:rPr>
          <w:sz w:val="28"/>
          <w:szCs w:val="28"/>
        </w:rPr>
        <w:t>sindicalizată</w:t>
      </w:r>
      <w:proofErr w:type="spellEnd"/>
      <w:r>
        <w:rPr>
          <w:sz w:val="28"/>
          <w:szCs w:val="28"/>
        </w:rPr>
        <w:t>.</w:t>
      </w:r>
    </w:p>
    <w:p w:rsidR="00A076E4" w:rsidRDefault="00A076E4" w:rsidP="00A076E4">
      <w:pPr>
        <w:pStyle w:val="ListParagraph"/>
        <w:jc w:val="both"/>
        <w:rPr>
          <w:sz w:val="28"/>
          <w:szCs w:val="28"/>
        </w:rPr>
      </w:pPr>
    </w:p>
    <w:p w:rsidR="00A076E4" w:rsidRDefault="00A076E4" w:rsidP="00A076E4">
      <w:pPr>
        <w:pStyle w:val="ListParagraph"/>
        <w:numPr>
          <w:ilvl w:val="2"/>
          <w:numId w:val="2"/>
        </w:numPr>
        <w:ind w:left="0" w:hanging="1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Evaluarea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aspectelor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impactul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activitatii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societatii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asupra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mediului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inconjurator</w:t>
      </w:r>
      <w:proofErr w:type="spellEnd"/>
    </w:p>
    <w:p w:rsidR="00A076E4" w:rsidRDefault="00A076E4" w:rsidP="00A076E4">
      <w:pPr>
        <w:pStyle w:val="ListParagraph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SC ISTRU SA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activitatea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baza</w:t>
      </w:r>
      <w:proofErr w:type="spellEnd"/>
      <w:r>
        <w:rPr>
          <w:sz w:val="28"/>
          <w:szCs w:val="28"/>
        </w:rPr>
        <w:t xml:space="preserve"> nu are impact direct supra </w:t>
      </w:r>
      <w:proofErr w:type="spellStart"/>
      <w:r>
        <w:rPr>
          <w:sz w:val="28"/>
          <w:szCs w:val="28"/>
        </w:rPr>
        <w:t>mediului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inconjurator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nu </w:t>
      </w:r>
      <w:proofErr w:type="spellStart"/>
      <w:r>
        <w:rPr>
          <w:sz w:val="28"/>
          <w:szCs w:val="28"/>
        </w:rPr>
        <w:t>sunt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litigii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privire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incalcarea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legislatiei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protectia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mediului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inconjurator</w:t>
      </w:r>
      <w:proofErr w:type="spellEnd"/>
      <w:r>
        <w:rPr>
          <w:sz w:val="28"/>
          <w:szCs w:val="28"/>
        </w:rPr>
        <w:t>.</w:t>
      </w:r>
    </w:p>
    <w:p w:rsidR="00A076E4" w:rsidRDefault="00A076E4" w:rsidP="00A076E4">
      <w:pPr>
        <w:pStyle w:val="ListParagraph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Restaurantul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aflat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administrarea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proprie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societatii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</w:t>
      </w:r>
      <w:r w:rsidR="0011247C">
        <w:rPr>
          <w:sz w:val="28"/>
          <w:szCs w:val="28"/>
        </w:rPr>
        <w:t>re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autor</w:t>
      </w:r>
      <w:r w:rsidR="0011247C">
        <w:rPr>
          <w:sz w:val="28"/>
          <w:szCs w:val="28"/>
        </w:rPr>
        <w:t>izatie</w:t>
      </w:r>
      <w:proofErr w:type="spellEnd"/>
      <w:proofErr w:type="gram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mediu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08050D">
        <w:rPr>
          <w:sz w:val="28"/>
          <w:szCs w:val="28"/>
        </w:rPr>
        <w:t>eliberata</w:t>
      </w:r>
      <w:proofErr w:type="spellEnd"/>
      <w:r w:rsidR="0008050D">
        <w:rPr>
          <w:sz w:val="28"/>
          <w:szCs w:val="28"/>
        </w:rPr>
        <w:t xml:space="preserve"> </w:t>
      </w:r>
      <w:proofErr w:type="spellStart"/>
      <w:r w:rsidR="0008050D">
        <w:rPr>
          <w:sz w:val="28"/>
          <w:szCs w:val="28"/>
        </w:rPr>
        <w:t>pe</w:t>
      </w:r>
      <w:proofErr w:type="spellEnd"/>
      <w:r w:rsidR="0008050D">
        <w:rPr>
          <w:sz w:val="28"/>
          <w:szCs w:val="28"/>
        </w:rPr>
        <w:t xml:space="preserve"> 10 </w:t>
      </w:r>
      <w:proofErr w:type="spellStart"/>
      <w:r w:rsidR="0008050D">
        <w:rPr>
          <w:sz w:val="28"/>
          <w:szCs w:val="28"/>
        </w:rPr>
        <w:t>ani</w:t>
      </w:r>
      <w:proofErr w:type="spellEnd"/>
      <w:r w:rsidR="0008050D">
        <w:rPr>
          <w:sz w:val="28"/>
          <w:szCs w:val="28"/>
        </w:rPr>
        <w:t xml:space="preserve">, </w:t>
      </w:r>
      <w:proofErr w:type="spellStart"/>
      <w:r w:rsidR="0008050D">
        <w:rPr>
          <w:sz w:val="28"/>
          <w:szCs w:val="28"/>
        </w:rPr>
        <w:t>pana</w:t>
      </w:r>
      <w:proofErr w:type="spellEnd"/>
      <w:r w:rsidR="0008050D">
        <w:rPr>
          <w:sz w:val="28"/>
          <w:szCs w:val="28"/>
        </w:rPr>
        <w:t xml:space="preserve"> in </w:t>
      </w:r>
      <w:proofErr w:type="spellStart"/>
      <w:r w:rsidR="0008050D">
        <w:rPr>
          <w:sz w:val="28"/>
          <w:szCs w:val="28"/>
        </w:rPr>
        <w:t>anul</w:t>
      </w:r>
      <w:proofErr w:type="spellEnd"/>
      <w:r w:rsidR="0008050D">
        <w:rPr>
          <w:sz w:val="28"/>
          <w:szCs w:val="28"/>
        </w:rPr>
        <w:t xml:space="preserve"> 2019</w:t>
      </w:r>
      <w:r>
        <w:rPr>
          <w:sz w:val="28"/>
          <w:szCs w:val="28"/>
        </w:rPr>
        <w:t>.</w:t>
      </w:r>
    </w:p>
    <w:p w:rsidR="00A076E4" w:rsidRDefault="00A076E4" w:rsidP="00A076E4">
      <w:pPr>
        <w:pStyle w:val="ListParagraph"/>
        <w:ind w:left="0"/>
        <w:jc w:val="both"/>
        <w:rPr>
          <w:sz w:val="28"/>
          <w:szCs w:val="28"/>
        </w:rPr>
      </w:pPr>
    </w:p>
    <w:p w:rsidR="00A076E4" w:rsidRDefault="00A076E4" w:rsidP="00A076E4">
      <w:pPr>
        <w:pStyle w:val="ListParagraph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1.1.7. Nu </w:t>
      </w:r>
      <w:proofErr w:type="spellStart"/>
      <w:proofErr w:type="gramStart"/>
      <w:r>
        <w:rPr>
          <w:sz w:val="28"/>
          <w:szCs w:val="28"/>
        </w:rPr>
        <w:t>este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cazul</w:t>
      </w:r>
      <w:proofErr w:type="spellEnd"/>
      <w:r>
        <w:rPr>
          <w:sz w:val="28"/>
          <w:szCs w:val="28"/>
        </w:rPr>
        <w:t>.</w:t>
      </w:r>
    </w:p>
    <w:p w:rsidR="00A076E4" w:rsidRDefault="00A076E4" w:rsidP="00A076E4">
      <w:pPr>
        <w:pStyle w:val="ListParagraph"/>
        <w:ind w:left="0"/>
        <w:jc w:val="both"/>
        <w:rPr>
          <w:sz w:val="28"/>
          <w:szCs w:val="28"/>
        </w:rPr>
      </w:pPr>
    </w:p>
    <w:p w:rsidR="00A076E4" w:rsidRDefault="00A076E4" w:rsidP="00A076E4">
      <w:pPr>
        <w:pStyle w:val="ListParagraph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1.1.8 </w:t>
      </w:r>
      <w:proofErr w:type="spellStart"/>
      <w:r>
        <w:rPr>
          <w:sz w:val="28"/>
          <w:szCs w:val="28"/>
        </w:rPr>
        <w:t>Evaluarea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activitatii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managementul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riscului</w:t>
      </w:r>
      <w:proofErr w:type="spellEnd"/>
      <w:r>
        <w:rPr>
          <w:sz w:val="28"/>
          <w:szCs w:val="28"/>
        </w:rPr>
        <w:t>.</w:t>
      </w:r>
    </w:p>
    <w:p w:rsidR="00A076E4" w:rsidRDefault="00A076E4" w:rsidP="00A076E4">
      <w:pPr>
        <w:pStyle w:val="ListParagraph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proofErr w:type="gramStart"/>
      <w:r>
        <w:rPr>
          <w:sz w:val="28"/>
          <w:szCs w:val="28"/>
        </w:rPr>
        <w:t>Veniturile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realizate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societate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facturate</w:t>
      </w:r>
      <w:proofErr w:type="spellEnd"/>
      <w:r>
        <w:rPr>
          <w:sz w:val="28"/>
          <w:szCs w:val="28"/>
        </w:rPr>
        <w:t xml:space="preserve"> in lei.</w:t>
      </w:r>
      <w:proofErr w:type="gramEnd"/>
    </w:p>
    <w:p w:rsidR="00A076E4" w:rsidRDefault="00A076E4" w:rsidP="00A076E4">
      <w:pPr>
        <w:pStyle w:val="ListParagraph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proofErr w:type="gramStart"/>
      <w:r>
        <w:rPr>
          <w:sz w:val="28"/>
          <w:szCs w:val="28"/>
        </w:rPr>
        <w:t>Vanzarea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marfurilor</w:t>
      </w:r>
      <w:proofErr w:type="spellEnd"/>
      <w:r>
        <w:rPr>
          <w:sz w:val="28"/>
          <w:szCs w:val="28"/>
        </w:rPr>
        <w:t xml:space="preserve"> la restaurant se </w:t>
      </w:r>
      <w:proofErr w:type="spellStart"/>
      <w:r>
        <w:rPr>
          <w:sz w:val="28"/>
          <w:szCs w:val="28"/>
        </w:rPr>
        <w:t>realizeaza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plata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</w:t>
      </w:r>
      <w:proofErr w:type="spellEnd"/>
      <w:r>
        <w:rPr>
          <w:sz w:val="28"/>
          <w:szCs w:val="28"/>
        </w:rPr>
        <w:t xml:space="preserve"> loc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acorda</w:t>
      </w:r>
      <w:proofErr w:type="spellEnd"/>
      <w:r>
        <w:rPr>
          <w:sz w:val="28"/>
          <w:szCs w:val="28"/>
        </w:rPr>
        <w:t xml:space="preserve"> o </w:t>
      </w:r>
      <w:proofErr w:type="spellStart"/>
      <w:r>
        <w:rPr>
          <w:sz w:val="28"/>
          <w:szCs w:val="28"/>
        </w:rPr>
        <w:t>scadenta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pana</w:t>
      </w:r>
      <w:proofErr w:type="spellEnd"/>
      <w:r>
        <w:rPr>
          <w:sz w:val="28"/>
          <w:szCs w:val="28"/>
        </w:rPr>
        <w:t xml:space="preserve"> la 7 </w:t>
      </w:r>
      <w:proofErr w:type="spellStart"/>
      <w:r>
        <w:rPr>
          <w:sz w:val="28"/>
          <w:szCs w:val="28"/>
        </w:rPr>
        <w:t>zile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calendaristice</w:t>
      </w:r>
      <w:proofErr w:type="spellEnd"/>
      <w:r>
        <w:rPr>
          <w:sz w:val="28"/>
          <w:szCs w:val="28"/>
        </w:rPr>
        <w:t xml:space="preserve">, in </w:t>
      </w:r>
      <w:proofErr w:type="spellStart"/>
      <w:r>
        <w:rPr>
          <w:sz w:val="28"/>
          <w:szCs w:val="28"/>
        </w:rPr>
        <w:t>cazul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meselor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organizate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diferite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persoane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juridice</w:t>
      </w:r>
      <w:proofErr w:type="spellEnd"/>
      <w:r>
        <w:rPr>
          <w:sz w:val="28"/>
          <w:szCs w:val="28"/>
        </w:rPr>
        <w:t>.</w:t>
      </w:r>
      <w:proofErr w:type="gramEnd"/>
    </w:p>
    <w:p w:rsidR="00A076E4" w:rsidRPr="006318FD" w:rsidRDefault="00A076E4" w:rsidP="00A076E4">
      <w:pPr>
        <w:pStyle w:val="ListParagraph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Veniturile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activitatea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inchiriere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incasate</w:t>
      </w:r>
      <w:proofErr w:type="spellEnd"/>
      <w:r>
        <w:rPr>
          <w:sz w:val="28"/>
          <w:szCs w:val="28"/>
        </w:rPr>
        <w:t xml:space="preserve"> conform </w:t>
      </w:r>
      <w:proofErr w:type="spellStart"/>
      <w:r>
        <w:rPr>
          <w:sz w:val="28"/>
          <w:szCs w:val="28"/>
        </w:rPr>
        <w:t>datelor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scadente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mentionate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contractele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inchiriere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respectiv</w:t>
      </w:r>
      <w:proofErr w:type="spellEnd"/>
      <w:r>
        <w:rPr>
          <w:sz w:val="28"/>
          <w:szCs w:val="28"/>
        </w:rPr>
        <w:t xml:space="preserve"> 5</w:t>
      </w:r>
      <w:proofErr w:type="gramStart"/>
      <w:r>
        <w:rPr>
          <w:sz w:val="28"/>
          <w:szCs w:val="28"/>
        </w:rPr>
        <w:t>,10,15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20 ale </w:t>
      </w:r>
      <w:proofErr w:type="spellStart"/>
      <w:r>
        <w:rPr>
          <w:sz w:val="28"/>
          <w:szCs w:val="28"/>
        </w:rPr>
        <w:t>lunii</w:t>
      </w:r>
      <w:proofErr w:type="spellEnd"/>
      <w:r>
        <w:rPr>
          <w:sz w:val="28"/>
          <w:szCs w:val="28"/>
        </w:rPr>
        <w:t xml:space="preserve"> in curs, </w:t>
      </w:r>
      <w:proofErr w:type="spellStart"/>
      <w:r>
        <w:rPr>
          <w:sz w:val="28"/>
          <w:szCs w:val="28"/>
        </w:rPr>
        <w:t>ponderea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mare </w:t>
      </w:r>
      <w:proofErr w:type="spellStart"/>
      <w:r>
        <w:rPr>
          <w:sz w:val="28"/>
          <w:szCs w:val="28"/>
        </w:rPr>
        <w:t>fiind</w:t>
      </w:r>
      <w:proofErr w:type="spellEnd"/>
      <w:r>
        <w:rPr>
          <w:sz w:val="28"/>
          <w:szCs w:val="28"/>
        </w:rPr>
        <w:t xml:space="preserve"> la data de 5 ale </w:t>
      </w:r>
      <w:proofErr w:type="spellStart"/>
      <w:r>
        <w:rPr>
          <w:sz w:val="28"/>
          <w:szCs w:val="28"/>
        </w:rPr>
        <w:t>lunii</w:t>
      </w:r>
      <w:proofErr w:type="spellEnd"/>
      <w:r>
        <w:rPr>
          <w:sz w:val="28"/>
          <w:szCs w:val="28"/>
        </w:rPr>
        <w:t xml:space="preserve"> in curs.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agentii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economici</w:t>
      </w:r>
      <w:proofErr w:type="spellEnd"/>
      <w:r>
        <w:rPr>
          <w:sz w:val="28"/>
          <w:szCs w:val="28"/>
        </w:rPr>
        <w:t xml:space="preserve"> de la care </w:t>
      </w:r>
      <w:proofErr w:type="spellStart"/>
      <w:proofErr w:type="gramStart"/>
      <w:r>
        <w:rPr>
          <w:sz w:val="28"/>
          <w:szCs w:val="28"/>
        </w:rPr>
        <w:t>intampinam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dificultati</w:t>
      </w:r>
      <w:proofErr w:type="spellEnd"/>
      <w:proofErr w:type="gram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incasarea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creantelor</w:t>
      </w:r>
      <w:proofErr w:type="spellEnd"/>
      <w:r>
        <w:rPr>
          <w:sz w:val="28"/>
          <w:szCs w:val="28"/>
        </w:rPr>
        <w:t xml:space="preserve">, se </w:t>
      </w:r>
      <w:proofErr w:type="spellStart"/>
      <w:r>
        <w:rPr>
          <w:sz w:val="28"/>
          <w:szCs w:val="28"/>
        </w:rPr>
        <w:t>solicita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garantarea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acestora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instrumente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plata</w:t>
      </w:r>
      <w:proofErr w:type="spellEnd"/>
      <w:r>
        <w:rPr>
          <w:sz w:val="28"/>
          <w:szCs w:val="28"/>
        </w:rPr>
        <w:t xml:space="preserve">, </w:t>
      </w:r>
      <w:r w:rsidRPr="006318FD">
        <w:rPr>
          <w:sz w:val="28"/>
          <w:szCs w:val="28"/>
        </w:rPr>
        <w:t xml:space="preserve">cu </w:t>
      </w:r>
      <w:proofErr w:type="spellStart"/>
      <w:r w:rsidRPr="006318FD">
        <w:rPr>
          <w:sz w:val="28"/>
          <w:szCs w:val="28"/>
        </w:rPr>
        <w:t>scadente</w:t>
      </w:r>
      <w:proofErr w:type="spellEnd"/>
      <w:r w:rsidRPr="006318FD">
        <w:rPr>
          <w:sz w:val="28"/>
          <w:szCs w:val="28"/>
        </w:rPr>
        <w:t xml:space="preserve"> </w:t>
      </w:r>
      <w:proofErr w:type="spellStart"/>
      <w:r w:rsidRPr="006318FD">
        <w:rPr>
          <w:sz w:val="28"/>
          <w:szCs w:val="28"/>
        </w:rPr>
        <w:t>stabilite</w:t>
      </w:r>
      <w:proofErr w:type="spellEnd"/>
      <w:r w:rsidRPr="006318FD">
        <w:rPr>
          <w:sz w:val="28"/>
          <w:szCs w:val="28"/>
        </w:rPr>
        <w:t xml:space="preserve"> de </w:t>
      </w:r>
      <w:proofErr w:type="spellStart"/>
      <w:r w:rsidRPr="006318FD">
        <w:rPr>
          <w:sz w:val="28"/>
          <w:szCs w:val="28"/>
        </w:rPr>
        <w:t>comun</w:t>
      </w:r>
      <w:proofErr w:type="spellEnd"/>
      <w:r w:rsidRPr="006318FD">
        <w:rPr>
          <w:sz w:val="28"/>
          <w:szCs w:val="28"/>
        </w:rPr>
        <w:t xml:space="preserve"> </w:t>
      </w:r>
      <w:proofErr w:type="spellStart"/>
      <w:r w:rsidRPr="006318FD">
        <w:rPr>
          <w:sz w:val="28"/>
          <w:szCs w:val="28"/>
        </w:rPr>
        <w:t>acord</w:t>
      </w:r>
      <w:proofErr w:type="spellEnd"/>
      <w:r w:rsidRPr="006318FD">
        <w:rPr>
          <w:sz w:val="28"/>
          <w:szCs w:val="28"/>
        </w:rPr>
        <w:t xml:space="preserve"> </w:t>
      </w:r>
      <w:proofErr w:type="spellStart"/>
      <w:r w:rsidRPr="006318FD">
        <w:rPr>
          <w:sz w:val="28"/>
          <w:szCs w:val="28"/>
        </w:rPr>
        <w:t>intre</w:t>
      </w:r>
      <w:proofErr w:type="spellEnd"/>
      <w:r w:rsidRPr="006318FD">
        <w:rPr>
          <w:sz w:val="28"/>
          <w:szCs w:val="28"/>
        </w:rPr>
        <w:t xml:space="preserve"> </w:t>
      </w:r>
      <w:proofErr w:type="spellStart"/>
      <w:r w:rsidRPr="006318FD">
        <w:rPr>
          <w:sz w:val="28"/>
          <w:szCs w:val="28"/>
        </w:rPr>
        <w:t>parti</w:t>
      </w:r>
      <w:proofErr w:type="spellEnd"/>
      <w:r w:rsidRPr="006318FD">
        <w:rPr>
          <w:sz w:val="28"/>
          <w:szCs w:val="28"/>
        </w:rPr>
        <w:t>.</w:t>
      </w:r>
    </w:p>
    <w:p w:rsidR="00A076E4" w:rsidRDefault="00A076E4" w:rsidP="00A076E4">
      <w:pPr>
        <w:pStyle w:val="ListParagraph"/>
        <w:ind w:left="0"/>
        <w:jc w:val="both"/>
        <w:rPr>
          <w:sz w:val="28"/>
          <w:szCs w:val="28"/>
        </w:rPr>
      </w:pPr>
    </w:p>
    <w:p w:rsidR="00A076E4" w:rsidRPr="00FE159D" w:rsidRDefault="00A076E4" w:rsidP="00A076E4">
      <w:pPr>
        <w:pStyle w:val="BodyTextIndent"/>
        <w:ind w:left="0" w:firstLine="540"/>
        <w:jc w:val="both"/>
        <w:rPr>
          <w:b/>
          <w:color w:val="000000"/>
          <w:sz w:val="28"/>
          <w:szCs w:val="28"/>
          <w:lang w:val="sq-AL"/>
        </w:rPr>
      </w:pPr>
      <w:r w:rsidRPr="00FE159D">
        <w:rPr>
          <w:b/>
          <w:color w:val="000000"/>
          <w:sz w:val="28"/>
          <w:szCs w:val="28"/>
          <w:lang w:val="sq-AL"/>
        </w:rPr>
        <w:t xml:space="preserve">Riscul de lichiditate </w:t>
      </w:r>
    </w:p>
    <w:p w:rsidR="00A076E4" w:rsidRPr="00FE159D" w:rsidRDefault="00A076E4" w:rsidP="00A076E4">
      <w:pPr>
        <w:pStyle w:val="BodyTextIndent"/>
        <w:spacing w:after="0"/>
        <w:ind w:left="0" w:firstLine="539"/>
        <w:jc w:val="both"/>
        <w:rPr>
          <w:color w:val="000000"/>
          <w:sz w:val="28"/>
          <w:szCs w:val="28"/>
          <w:lang w:val="sq-AL"/>
        </w:rPr>
      </w:pPr>
      <w:r w:rsidRPr="00FE159D">
        <w:rPr>
          <w:color w:val="000000"/>
          <w:sz w:val="28"/>
          <w:szCs w:val="28"/>
          <w:lang w:val="sq-AL"/>
        </w:rPr>
        <w:t>Politica SC ISTRU SA cu privire la lichiditati este de a mentine suficiente resurse pentru a-si indeplini obligatiile la data scadentei.</w:t>
      </w:r>
    </w:p>
    <w:p w:rsidR="00A076E4" w:rsidRPr="006236F0" w:rsidRDefault="00A076E4" w:rsidP="00A076E4">
      <w:pPr>
        <w:pStyle w:val="BodyTextIndent"/>
        <w:spacing w:after="0"/>
        <w:ind w:left="0" w:firstLine="539"/>
        <w:jc w:val="both"/>
        <w:rPr>
          <w:sz w:val="28"/>
          <w:szCs w:val="28"/>
          <w:lang w:val="sq-AL"/>
        </w:rPr>
      </w:pPr>
      <w:r w:rsidRPr="00FE159D">
        <w:rPr>
          <w:color w:val="000000"/>
          <w:sz w:val="28"/>
          <w:szCs w:val="28"/>
          <w:lang w:val="sq-AL"/>
        </w:rPr>
        <w:t>Societatea urmareste zilnic si pe termen scurt evolutia nivelu</w:t>
      </w:r>
      <w:r>
        <w:rPr>
          <w:color w:val="000000"/>
          <w:sz w:val="28"/>
          <w:szCs w:val="28"/>
          <w:lang w:val="sq-AL"/>
        </w:rPr>
        <w:t>lui lichiditatilor, coeficientii</w:t>
      </w:r>
      <w:r w:rsidRPr="00FE159D">
        <w:rPr>
          <w:color w:val="000000"/>
          <w:sz w:val="28"/>
          <w:szCs w:val="28"/>
          <w:lang w:val="sq-AL"/>
        </w:rPr>
        <w:t xml:space="preserve"> de lichiditate </w:t>
      </w:r>
      <w:r>
        <w:rPr>
          <w:color w:val="000000"/>
          <w:sz w:val="28"/>
          <w:szCs w:val="28"/>
          <w:lang w:val="sq-AL"/>
        </w:rPr>
        <w:t xml:space="preserve">avand valori de </w:t>
      </w:r>
      <w:r w:rsidRPr="006236F0">
        <w:rPr>
          <w:sz w:val="28"/>
          <w:szCs w:val="28"/>
          <w:lang w:val="sq-AL"/>
        </w:rPr>
        <w:t xml:space="preserve">aproximativ </w:t>
      </w:r>
      <w:r w:rsidR="00B954F8">
        <w:rPr>
          <w:sz w:val="28"/>
          <w:szCs w:val="28"/>
          <w:lang w:val="sq-AL"/>
        </w:rPr>
        <w:t>4,5.</w:t>
      </w:r>
    </w:p>
    <w:p w:rsidR="00A076E4" w:rsidRPr="00FE159D" w:rsidRDefault="00A076E4" w:rsidP="00A076E4">
      <w:pPr>
        <w:pStyle w:val="BodyTextIndent"/>
        <w:spacing w:after="0"/>
        <w:ind w:left="0" w:firstLine="539"/>
        <w:jc w:val="both"/>
        <w:rPr>
          <w:b/>
          <w:color w:val="000000"/>
          <w:sz w:val="28"/>
          <w:szCs w:val="28"/>
          <w:lang w:val="sq-AL"/>
        </w:rPr>
      </w:pPr>
      <w:r w:rsidRPr="00FE159D">
        <w:rPr>
          <w:b/>
          <w:color w:val="000000"/>
          <w:sz w:val="28"/>
          <w:szCs w:val="28"/>
          <w:lang w:val="sq-AL"/>
        </w:rPr>
        <w:t xml:space="preserve">Riscul de finantare </w:t>
      </w:r>
    </w:p>
    <w:p w:rsidR="00A076E4" w:rsidRPr="00FE159D" w:rsidRDefault="00A076E4" w:rsidP="00A076E4">
      <w:pPr>
        <w:pStyle w:val="BodyTextIndent2"/>
        <w:spacing w:after="0" w:line="240" w:lineRule="auto"/>
        <w:ind w:left="0" w:firstLine="539"/>
        <w:jc w:val="both"/>
        <w:rPr>
          <w:color w:val="000000"/>
          <w:sz w:val="28"/>
          <w:szCs w:val="28"/>
          <w:lang w:val="sq-AL"/>
        </w:rPr>
      </w:pPr>
      <w:r w:rsidRPr="00FE159D">
        <w:rPr>
          <w:color w:val="000000"/>
          <w:sz w:val="28"/>
          <w:szCs w:val="28"/>
          <w:lang w:val="sq-AL"/>
        </w:rPr>
        <w:t>Finantarea activitatii SC ISTRU SA este suficient asigurata prin sursele proprii de lichiditate.</w:t>
      </w:r>
    </w:p>
    <w:p w:rsidR="00A076E4" w:rsidRPr="00FE159D" w:rsidRDefault="00A076E4" w:rsidP="00A076E4">
      <w:pPr>
        <w:pStyle w:val="BodyTextIndent"/>
        <w:spacing w:after="0"/>
        <w:ind w:left="0" w:firstLine="539"/>
        <w:jc w:val="both"/>
        <w:rPr>
          <w:color w:val="000000"/>
          <w:sz w:val="28"/>
          <w:szCs w:val="28"/>
          <w:lang w:val="sq-AL"/>
        </w:rPr>
      </w:pPr>
      <w:r w:rsidRPr="00FE159D">
        <w:rPr>
          <w:color w:val="000000"/>
          <w:sz w:val="28"/>
          <w:szCs w:val="28"/>
          <w:lang w:val="sq-AL"/>
        </w:rPr>
        <w:t>Firma detine suficiente active pentru garantarea lichiditatii si este protejata fata de riscul potential determinat de reducerea valorii activelor.</w:t>
      </w:r>
    </w:p>
    <w:p w:rsidR="00A076E4" w:rsidRPr="00FE159D" w:rsidRDefault="00A076E4" w:rsidP="00A076E4">
      <w:pPr>
        <w:pStyle w:val="BodyTextIndent"/>
        <w:spacing w:after="0"/>
        <w:ind w:left="0" w:firstLine="539"/>
        <w:jc w:val="both"/>
        <w:rPr>
          <w:color w:val="000000"/>
          <w:sz w:val="28"/>
          <w:szCs w:val="28"/>
          <w:lang w:val="sq-AL"/>
        </w:rPr>
      </w:pPr>
      <w:r w:rsidRPr="00FE159D">
        <w:rPr>
          <w:b/>
          <w:color w:val="000000"/>
          <w:sz w:val="28"/>
          <w:szCs w:val="28"/>
          <w:lang w:val="sq-AL"/>
        </w:rPr>
        <w:t>Riscul de pret</w:t>
      </w:r>
      <w:r w:rsidRPr="00FE159D">
        <w:rPr>
          <w:color w:val="000000"/>
          <w:sz w:val="28"/>
          <w:szCs w:val="28"/>
          <w:lang w:val="sq-AL"/>
        </w:rPr>
        <w:t xml:space="preserve"> este influentat de costurile societatii.</w:t>
      </w:r>
    </w:p>
    <w:p w:rsidR="00A076E4" w:rsidRDefault="00A076E4" w:rsidP="00A076E4">
      <w:pPr>
        <w:pStyle w:val="BodyTextIndent"/>
        <w:spacing w:after="0"/>
        <w:ind w:left="0" w:firstLine="539"/>
        <w:jc w:val="both"/>
        <w:rPr>
          <w:color w:val="000000"/>
          <w:sz w:val="28"/>
          <w:szCs w:val="28"/>
          <w:lang w:val="sq-AL"/>
        </w:rPr>
      </w:pPr>
      <w:r w:rsidRPr="00FE159D">
        <w:rPr>
          <w:color w:val="000000"/>
          <w:sz w:val="28"/>
          <w:szCs w:val="28"/>
          <w:lang w:val="sq-AL"/>
        </w:rPr>
        <w:t>Pentru atenuarea efectelor acestei categorii de risc, periodic s-au analizat toate categoriile de costuri, in scopul cunoasterii abaterilor si luarea masurilor pentru incadrarea in nivelele planificate.</w:t>
      </w:r>
    </w:p>
    <w:p w:rsidR="00A076E4" w:rsidRDefault="00A076E4" w:rsidP="00A076E4">
      <w:pPr>
        <w:pStyle w:val="BodyTextIndent"/>
        <w:spacing w:after="0"/>
        <w:ind w:left="0" w:firstLine="539"/>
        <w:jc w:val="both"/>
        <w:rPr>
          <w:color w:val="000000"/>
          <w:sz w:val="28"/>
          <w:szCs w:val="28"/>
          <w:lang w:val="sq-AL"/>
        </w:rPr>
      </w:pPr>
      <w:r>
        <w:rPr>
          <w:color w:val="000000"/>
          <w:sz w:val="28"/>
          <w:szCs w:val="28"/>
          <w:lang w:val="sq-AL"/>
        </w:rPr>
        <w:t>Riscul este o variabila antonima a rentabilitatii din activitatea economica. In gestiunea financiara a societatii riscul este structurat in doua grupe de indicatori:</w:t>
      </w:r>
    </w:p>
    <w:p w:rsidR="00A076E4" w:rsidRDefault="00A076E4" w:rsidP="00A076E4">
      <w:pPr>
        <w:pStyle w:val="BodyTextIndent"/>
        <w:spacing w:after="0"/>
        <w:ind w:left="0" w:firstLine="539"/>
        <w:jc w:val="both"/>
        <w:rPr>
          <w:color w:val="000000"/>
          <w:sz w:val="28"/>
          <w:szCs w:val="28"/>
          <w:lang w:val="sq-AL"/>
        </w:rPr>
      </w:pPr>
      <w:r>
        <w:rPr>
          <w:color w:val="000000"/>
          <w:sz w:val="28"/>
          <w:szCs w:val="28"/>
          <w:lang w:val="sq-AL"/>
        </w:rPr>
        <w:t>A – variabilitatea profitului</w:t>
      </w:r>
    </w:p>
    <w:p w:rsidR="00A076E4" w:rsidRDefault="00A076E4" w:rsidP="00A076E4">
      <w:pPr>
        <w:pStyle w:val="BodyTextIndent"/>
        <w:spacing w:after="0"/>
        <w:ind w:left="0" w:firstLine="539"/>
        <w:jc w:val="both"/>
        <w:rPr>
          <w:color w:val="000000"/>
          <w:sz w:val="28"/>
          <w:szCs w:val="28"/>
          <w:lang w:val="sq-AL"/>
        </w:rPr>
      </w:pPr>
      <w:r>
        <w:rPr>
          <w:color w:val="000000"/>
          <w:sz w:val="28"/>
          <w:szCs w:val="28"/>
          <w:lang w:val="sq-AL"/>
        </w:rPr>
        <w:t>B- capacitatea societatii de a face fata angajamentelor asumate</w:t>
      </w:r>
    </w:p>
    <w:p w:rsidR="00A076E4" w:rsidRDefault="00A076E4" w:rsidP="00A076E4">
      <w:pPr>
        <w:pStyle w:val="BodyTextIndent"/>
        <w:spacing w:after="0"/>
        <w:ind w:left="0" w:firstLine="539"/>
        <w:jc w:val="both"/>
        <w:rPr>
          <w:sz w:val="28"/>
          <w:szCs w:val="28"/>
          <w:lang w:val="sq-AL"/>
        </w:rPr>
      </w:pPr>
      <w:r w:rsidRPr="006B3CE7">
        <w:rPr>
          <w:color w:val="000000"/>
          <w:sz w:val="28"/>
          <w:szCs w:val="28"/>
          <w:lang w:val="sq-AL"/>
        </w:rPr>
        <w:t xml:space="preserve">Societatea a </w:t>
      </w:r>
      <w:r>
        <w:rPr>
          <w:color w:val="000000"/>
          <w:sz w:val="28"/>
          <w:szCs w:val="28"/>
          <w:lang w:val="sq-AL"/>
        </w:rPr>
        <w:t xml:space="preserve"> urmarit si controlat</w:t>
      </w:r>
      <w:r w:rsidRPr="006B3CE7">
        <w:rPr>
          <w:color w:val="000000"/>
          <w:sz w:val="28"/>
          <w:szCs w:val="28"/>
          <w:lang w:val="sq-AL"/>
        </w:rPr>
        <w:t xml:space="preserve"> costurile cu marfa</w:t>
      </w:r>
      <w:r w:rsidRPr="006B3CE7">
        <w:rPr>
          <w:sz w:val="28"/>
          <w:szCs w:val="28"/>
          <w:lang w:val="sq-AL"/>
        </w:rPr>
        <w:t xml:space="preserve"> </w:t>
      </w:r>
      <w:r>
        <w:rPr>
          <w:sz w:val="28"/>
          <w:szCs w:val="28"/>
          <w:lang w:val="sq-AL"/>
        </w:rPr>
        <w:t xml:space="preserve">in vederea obtinerii de </w:t>
      </w:r>
      <w:r w:rsidRPr="006B3CE7">
        <w:rPr>
          <w:sz w:val="28"/>
          <w:szCs w:val="28"/>
          <w:lang w:val="sq-AL"/>
        </w:rPr>
        <w:t xml:space="preserve"> preturi de vanzare optime, acest lucru reflectandu-se in marja bruta din vanzari care s-a mentinut si in aceasta perioada , in conditii de criza economica , la un procent de </w:t>
      </w:r>
      <w:r w:rsidRPr="00B954F8">
        <w:rPr>
          <w:sz w:val="28"/>
          <w:szCs w:val="28"/>
          <w:lang w:val="sq-AL"/>
        </w:rPr>
        <w:t>2</w:t>
      </w:r>
      <w:r w:rsidR="000E3DEA" w:rsidRPr="00B954F8">
        <w:rPr>
          <w:sz w:val="28"/>
          <w:szCs w:val="28"/>
          <w:lang w:val="sq-AL"/>
        </w:rPr>
        <w:t>6</w:t>
      </w:r>
      <w:r w:rsidRPr="00B954F8">
        <w:rPr>
          <w:sz w:val="28"/>
          <w:szCs w:val="28"/>
          <w:lang w:val="sq-AL"/>
        </w:rPr>
        <w:t xml:space="preserve"> %.</w:t>
      </w:r>
      <w:r w:rsidRPr="003B0DA8">
        <w:rPr>
          <w:sz w:val="28"/>
          <w:szCs w:val="28"/>
          <w:lang w:val="sq-AL"/>
        </w:rPr>
        <w:t xml:space="preserve"> ( Profit brut vanzari raportat la cifra de afaceri)</w:t>
      </w:r>
    </w:p>
    <w:p w:rsidR="00A076E4" w:rsidRDefault="00A076E4" w:rsidP="00A076E4">
      <w:pPr>
        <w:pStyle w:val="BodyTextIndent"/>
        <w:spacing w:after="0"/>
        <w:ind w:left="0" w:firstLine="539"/>
        <w:jc w:val="both"/>
        <w:rPr>
          <w:color w:val="000000"/>
          <w:sz w:val="28"/>
          <w:szCs w:val="28"/>
          <w:lang w:val="sq-AL"/>
        </w:rPr>
      </w:pPr>
      <w:r>
        <w:rPr>
          <w:color w:val="000000"/>
          <w:sz w:val="28"/>
          <w:szCs w:val="28"/>
          <w:lang w:val="sq-AL"/>
        </w:rPr>
        <w:t xml:space="preserve">Capacitatea societatii de a face fata angajamentelor asumate fata de terti , se poate aprecia prin: </w:t>
      </w:r>
    </w:p>
    <w:p w:rsidR="00A076E4" w:rsidRDefault="00A076E4" w:rsidP="00A076E4">
      <w:pPr>
        <w:pStyle w:val="BodyTextIndent"/>
        <w:numPr>
          <w:ilvl w:val="0"/>
          <w:numId w:val="6"/>
        </w:numPr>
        <w:spacing w:after="0"/>
        <w:jc w:val="both"/>
        <w:rPr>
          <w:color w:val="000000"/>
          <w:sz w:val="28"/>
          <w:szCs w:val="28"/>
          <w:lang w:val="sq-AL"/>
        </w:rPr>
      </w:pPr>
      <w:r>
        <w:rPr>
          <w:color w:val="000000"/>
          <w:sz w:val="28"/>
          <w:szCs w:val="28"/>
          <w:lang w:val="sq-AL"/>
        </w:rPr>
        <w:t>Analiza statica a echilibrarilor financiare din bilant:</w:t>
      </w:r>
    </w:p>
    <w:p w:rsidR="00A076E4" w:rsidRDefault="00A076E4" w:rsidP="00A076E4">
      <w:pPr>
        <w:pStyle w:val="BodyTextIndent"/>
        <w:spacing w:after="0"/>
        <w:ind w:left="899"/>
        <w:jc w:val="both"/>
        <w:rPr>
          <w:color w:val="000000"/>
          <w:sz w:val="28"/>
          <w:szCs w:val="28"/>
          <w:lang w:val="sq-AL"/>
        </w:rPr>
      </w:pPr>
      <w:r>
        <w:rPr>
          <w:color w:val="000000"/>
          <w:sz w:val="28"/>
          <w:szCs w:val="28"/>
          <w:lang w:val="sq-AL"/>
        </w:rPr>
        <w:t>- lichiditatea = ofera garantia acoperirii datoriilor curente din activele curente. In</w:t>
      </w:r>
      <w:r w:rsidR="006947FD">
        <w:rPr>
          <w:color w:val="000000"/>
          <w:sz w:val="28"/>
          <w:szCs w:val="28"/>
          <w:lang w:val="sq-AL"/>
        </w:rPr>
        <w:t>dicatorii de lichiditate in 2015</w:t>
      </w:r>
      <w:r>
        <w:rPr>
          <w:color w:val="000000"/>
          <w:sz w:val="28"/>
          <w:szCs w:val="28"/>
          <w:lang w:val="sq-AL"/>
        </w:rPr>
        <w:t xml:space="preserve"> sunt </w:t>
      </w:r>
      <w:r w:rsidRPr="006236F0">
        <w:rPr>
          <w:sz w:val="28"/>
          <w:szCs w:val="28"/>
          <w:lang w:val="sq-AL"/>
        </w:rPr>
        <w:t xml:space="preserve">de </w:t>
      </w:r>
      <w:r w:rsidR="00B954F8">
        <w:rPr>
          <w:sz w:val="28"/>
          <w:szCs w:val="28"/>
          <w:lang w:val="sq-AL"/>
        </w:rPr>
        <w:t xml:space="preserve"> 4,5</w:t>
      </w:r>
      <w:r>
        <w:rPr>
          <w:color w:val="000000"/>
          <w:sz w:val="28"/>
          <w:szCs w:val="28"/>
          <w:lang w:val="sq-AL"/>
        </w:rPr>
        <w:t xml:space="preserve"> (lichiditatea curenta si lichiditatea imediata).</w:t>
      </w:r>
    </w:p>
    <w:p w:rsidR="00A076E4" w:rsidRDefault="00A076E4" w:rsidP="00A076E4">
      <w:pPr>
        <w:pStyle w:val="BodyTextIndent"/>
        <w:spacing w:after="0"/>
        <w:ind w:left="899"/>
        <w:jc w:val="both"/>
        <w:rPr>
          <w:color w:val="000000"/>
          <w:sz w:val="28"/>
          <w:szCs w:val="28"/>
          <w:lang w:val="sq-AL"/>
        </w:rPr>
      </w:pPr>
      <w:r>
        <w:rPr>
          <w:color w:val="000000"/>
          <w:sz w:val="28"/>
          <w:szCs w:val="28"/>
          <w:lang w:val="sq-AL"/>
        </w:rPr>
        <w:t xml:space="preserve">- gradul de indatorare al societatii este zero, neavand credite contractate. </w:t>
      </w:r>
    </w:p>
    <w:p w:rsidR="00A076E4" w:rsidRPr="006917C4" w:rsidRDefault="00A076E4" w:rsidP="00A076E4">
      <w:pPr>
        <w:pStyle w:val="BodyTextIndent"/>
        <w:spacing w:after="0"/>
        <w:ind w:left="567"/>
        <w:jc w:val="both"/>
        <w:rPr>
          <w:color w:val="000000"/>
          <w:sz w:val="28"/>
          <w:szCs w:val="28"/>
          <w:lang w:val="sq-AL"/>
        </w:rPr>
      </w:pPr>
      <w:r>
        <w:rPr>
          <w:color w:val="000000"/>
          <w:sz w:val="28"/>
          <w:szCs w:val="28"/>
          <w:lang w:val="sq-AL"/>
        </w:rPr>
        <w:lastRenderedPageBreak/>
        <w:t xml:space="preserve">b)  </w:t>
      </w:r>
      <w:r w:rsidRPr="006917C4">
        <w:rPr>
          <w:color w:val="000000"/>
          <w:sz w:val="28"/>
          <w:szCs w:val="28"/>
          <w:lang w:val="sq-AL"/>
        </w:rPr>
        <w:t>Analiza dinamica a fluxurilor de trezorerie</w:t>
      </w:r>
    </w:p>
    <w:p w:rsidR="00A076E4" w:rsidRPr="006917C4" w:rsidRDefault="00A076E4" w:rsidP="00A076E4">
      <w:pPr>
        <w:pStyle w:val="BodyTextIndent"/>
        <w:spacing w:after="0"/>
        <w:ind w:left="567"/>
        <w:jc w:val="both"/>
        <w:rPr>
          <w:color w:val="000000"/>
          <w:sz w:val="28"/>
          <w:szCs w:val="28"/>
          <w:lang w:val="sq-AL"/>
        </w:rPr>
      </w:pPr>
      <w:r w:rsidRPr="006917C4">
        <w:rPr>
          <w:sz w:val="28"/>
          <w:szCs w:val="28"/>
          <w:lang w:val="sq-AL"/>
        </w:rPr>
        <w:t xml:space="preserve">      Viteza de intrare sau iesire a fluxurilor de trezorerie arata capacitatea societatii de a controla capitalul circulant si activitatile comerciale de baza ale societatii.</w:t>
      </w:r>
    </w:p>
    <w:p w:rsidR="00A076E4" w:rsidRPr="006917C4" w:rsidRDefault="00A076E4" w:rsidP="00A076E4">
      <w:pPr>
        <w:pStyle w:val="ListParagraph"/>
        <w:ind w:left="0"/>
        <w:jc w:val="both"/>
        <w:rPr>
          <w:sz w:val="28"/>
          <w:szCs w:val="28"/>
          <w:lang w:val="sq-AL"/>
        </w:rPr>
      </w:pPr>
      <w:r w:rsidRPr="006917C4">
        <w:rPr>
          <w:sz w:val="28"/>
          <w:szCs w:val="28"/>
        </w:rPr>
        <w:t xml:space="preserve">             </w:t>
      </w:r>
      <w:r w:rsidRPr="006917C4">
        <w:rPr>
          <w:bCs/>
          <w:sz w:val="28"/>
          <w:szCs w:val="28"/>
          <w:lang w:val="sq-AL"/>
        </w:rPr>
        <w:t xml:space="preserve">Rotatia stocurilor societatii in perioada analizata a fost de </w:t>
      </w:r>
      <w:r w:rsidR="006236F0" w:rsidRPr="00B954F8">
        <w:rPr>
          <w:bCs/>
          <w:sz w:val="28"/>
          <w:szCs w:val="28"/>
          <w:lang w:val="sq-AL"/>
        </w:rPr>
        <w:t>1</w:t>
      </w:r>
      <w:r w:rsidR="00B954F8" w:rsidRPr="00B954F8">
        <w:rPr>
          <w:bCs/>
          <w:sz w:val="28"/>
          <w:szCs w:val="28"/>
          <w:lang w:val="sq-AL"/>
        </w:rPr>
        <w:t>4</w:t>
      </w:r>
      <w:r w:rsidRPr="00B954F8">
        <w:rPr>
          <w:bCs/>
          <w:sz w:val="28"/>
          <w:szCs w:val="28"/>
          <w:lang w:val="sq-AL"/>
        </w:rPr>
        <w:t xml:space="preserve"> ori</w:t>
      </w:r>
      <w:r w:rsidRPr="006236F0">
        <w:rPr>
          <w:sz w:val="28"/>
          <w:szCs w:val="28"/>
          <w:lang w:val="sq-AL"/>
        </w:rPr>
        <w:t>.</w:t>
      </w:r>
    </w:p>
    <w:p w:rsidR="00A076E4" w:rsidRDefault="00A076E4" w:rsidP="00A076E4">
      <w:pPr>
        <w:pStyle w:val="ListParagraph"/>
        <w:ind w:left="0"/>
        <w:jc w:val="both"/>
        <w:rPr>
          <w:sz w:val="28"/>
          <w:szCs w:val="28"/>
          <w:lang w:val="sq-AL"/>
        </w:rPr>
      </w:pPr>
      <w:r w:rsidRPr="006917C4">
        <w:rPr>
          <w:sz w:val="28"/>
          <w:szCs w:val="28"/>
          <w:lang w:val="sq-AL"/>
        </w:rPr>
        <w:t xml:space="preserve">             Durata de recuperare a creantelor – clienti care calculeaza eficacitatea societatii in cole</w:t>
      </w:r>
      <w:r w:rsidR="0008050D">
        <w:rPr>
          <w:sz w:val="28"/>
          <w:szCs w:val="28"/>
          <w:lang w:val="sq-AL"/>
        </w:rPr>
        <w:t xml:space="preserve">ctarea creantelor , </w:t>
      </w:r>
      <w:r w:rsidR="006947FD">
        <w:rPr>
          <w:sz w:val="28"/>
          <w:szCs w:val="28"/>
          <w:lang w:val="sq-AL"/>
        </w:rPr>
        <w:t>in anul 2015</w:t>
      </w:r>
      <w:r w:rsidRPr="006917C4">
        <w:rPr>
          <w:sz w:val="28"/>
          <w:szCs w:val="28"/>
          <w:lang w:val="sq-AL"/>
        </w:rPr>
        <w:t xml:space="preserve"> a fost </w:t>
      </w:r>
      <w:r>
        <w:rPr>
          <w:sz w:val="28"/>
          <w:szCs w:val="28"/>
          <w:lang w:val="sq-AL"/>
        </w:rPr>
        <w:t xml:space="preserve">in medie </w:t>
      </w:r>
      <w:r w:rsidR="006236F0" w:rsidRPr="00B954F8">
        <w:rPr>
          <w:sz w:val="28"/>
          <w:szCs w:val="28"/>
          <w:lang w:val="sq-AL"/>
        </w:rPr>
        <w:t>1</w:t>
      </w:r>
      <w:r w:rsidR="00B954F8" w:rsidRPr="00B954F8">
        <w:rPr>
          <w:sz w:val="28"/>
          <w:szCs w:val="28"/>
          <w:lang w:val="sq-AL"/>
        </w:rPr>
        <w:t>5</w:t>
      </w:r>
      <w:r w:rsidRPr="00B954F8">
        <w:rPr>
          <w:sz w:val="28"/>
          <w:szCs w:val="28"/>
          <w:lang w:val="sq-AL"/>
        </w:rPr>
        <w:t xml:space="preserve"> zile</w:t>
      </w:r>
      <w:r w:rsidRPr="006947FD">
        <w:rPr>
          <w:color w:val="FF0000"/>
          <w:sz w:val="28"/>
          <w:szCs w:val="28"/>
          <w:lang w:val="sq-AL"/>
        </w:rPr>
        <w:t>.</w:t>
      </w:r>
    </w:p>
    <w:p w:rsidR="00A076E4" w:rsidRPr="00B954F8" w:rsidRDefault="00A076E4" w:rsidP="00A076E4">
      <w:pPr>
        <w:pStyle w:val="ListParagraph"/>
        <w:ind w:left="0"/>
        <w:jc w:val="both"/>
        <w:rPr>
          <w:sz w:val="28"/>
          <w:szCs w:val="28"/>
          <w:lang w:val="sq-AL"/>
        </w:rPr>
      </w:pPr>
      <w:r w:rsidRPr="00B854FB">
        <w:rPr>
          <w:sz w:val="28"/>
          <w:szCs w:val="28"/>
          <w:lang w:val="sq-AL"/>
        </w:rPr>
        <w:t xml:space="preserve">             Durata de rambursare a datoriilor</w:t>
      </w:r>
      <w:r w:rsidR="006236F0">
        <w:rPr>
          <w:sz w:val="28"/>
          <w:szCs w:val="28"/>
          <w:lang w:val="sq-AL"/>
        </w:rPr>
        <w:t xml:space="preserve"> catre furnizori , </w:t>
      </w:r>
      <w:r w:rsidRPr="00B854FB">
        <w:rPr>
          <w:sz w:val="28"/>
          <w:szCs w:val="28"/>
          <w:lang w:val="sq-AL"/>
        </w:rPr>
        <w:t>care calculeaza ritmul achitarii acestora, la societat</w:t>
      </w:r>
      <w:r>
        <w:rPr>
          <w:sz w:val="28"/>
          <w:szCs w:val="28"/>
          <w:lang w:val="sq-AL"/>
        </w:rPr>
        <w:t xml:space="preserve">ea noastra </w:t>
      </w:r>
      <w:r w:rsidRPr="00B854FB">
        <w:rPr>
          <w:sz w:val="28"/>
          <w:szCs w:val="28"/>
          <w:lang w:val="sq-AL"/>
        </w:rPr>
        <w:t xml:space="preserve">a fost </w:t>
      </w:r>
      <w:r>
        <w:rPr>
          <w:sz w:val="28"/>
          <w:szCs w:val="28"/>
          <w:lang w:val="sq-AL"/>
        </w:rPr>
        <w:t xml:space="preserve">in medie </w:t>
      </w:r>
      <w:r w:rsidRPr="00B854FB">
        <w:rPr>
          <w:sz w:val="28"/>
          <w:szCs w:val="28"/>
          <w:lang w:val="sq-AL"/>
        </w:rPr>
        <w:t xml:space="preserve">de </w:t>
      </w:r>
      <w:r w:rsidR="00B954F8">
        <w:rPr>
          <w:sz w:val="28"/>
          <w:szCs w:val="28"/>
          <w:lang w:val="sq-AL"/>
        </w:rPr>
        <w:t>7</w:t>
      </w:r>
      <w:r w:rsidR="006236F0" w:rsidRPr="006947FD">
        <w:rPr>
          <w:color w:val="FF0000"/>
          <w:sz w:val="28"/>
          <w:szCs w:val="28"/>
          <w:lang w:val="sq-AL"/>
        </w:rPr>
        <w:t xml:space="preserve"> </w:t>
      </w:r>
      <w:r w:rsidR="006236F0" w:rsidRPr="00B954F8">
        <w:rPr>
          <w:sz w:val="28"/>
          <w:szCs w:val="28"/>
          <w:lang w:val="sq-AL"/>
        </w:rPr>
        <w:t>zile.</w:t>
      </w:r>
    </w:p>
    <w:p w:rsidR="00A076E4" w:rsidRDefault="00A076E4" w:rsidP="00A076E4">
      <w:pPr>
        <w:pStyle w:val="ListParagraph"/>
        <w:ind w:left="0"/>
        <w:jc w:val="both"/>
        <w:rPr>
          <w:sz w:val="28"/>
          <w:szCs w:val="28"/>
          <w:lang w:val="sq-AL"/>
        </w:rPr>
      </w:pPr>
    </w:p>
    <w:p w:rsidR="00A076E4" w:rsidRPr="0036025A" w:rsidRDefault="00A076E4" w:rsidP="00A076E4">
      <w:pPr>
        <w:tabs>
          <w:tab w:val="left" w:pos="540"/>
        </w:tabs>
        <w:rPr>
          <w:sz w:val="28"/>
          <w:szCs w:val="28"/>
          <w:lang w:val="sq-AL"/>
        </w:rPr>
      </w:pPr>
      <w:r w:rsidRPr="0036025A">
        <w:rPr>
          <w:sz w:val="28"/>
          <w:szCs w:val="28"/>
          <w:lang w:val="sq-AL"/>
        </w:rPr>
        <w:t>1.1.9. Elemente de perspectiva privind activitatea societatii</w:t>
      </w:r>
    </w:p>
    <w:p w:rsidR="00A076E4" w:rsidRPr="0036025A" w:rsidRDefault="00A076E4" w:rsidP="00A076E4">
      <w:pPr>
        <w:rPr>
          <w:b/>
          <w:sz w:val="28"/>
          <w:szCs w:val="28"/>
          <w:lang w:val="sq-AL"/>
        </w:rPr>
      </w:pPr>
    </w:p>
    <w:p w:rsidR="00A076E4" w:rsidRPr="0036025A" w:rsidRDefault="00A076E4" w:rsidP="00A076E4">
      <w:pPr>
        <w:tabs>
          <w:tab w:val="left" w:pos="540"/>
        </w:tabs>
        <w:jc w:val="both"/>
        <w:rPr>
          <w:sz w:val="28"/>
          <w:szCs w:val="28"/>
          <w:lang w:val="sq-AL"/>
        </w:rPr>
      </w:pPr>
      <w:r w:rsidRPr="0036025A">
        <w:rPr>
          <w:sz w:val="28"/>
          <w:szCs w:val="28"/>
          <w:lang w:val="sq-AL"/>
        </w:rPr>
        <w:tab/>
        <w:t>Analizand tendintele, elementele, evenimentele si factorii de incertitudine si de risc care ar putea afecta lichiditatea societatii, constatam ca nu sunt semne de ingrijorare.</w:t>
      </w:r>
    </w:p>
    <w:p w:rsidR="00A076E4" w:rsidRPr="009B0813" w:rsidRDefault="00A076E4" w:rsidP="00A076E4">
      <w:pPr>
        <w:tabs>
          <w:tab w:val="left" w:pos="540"/>
        </w:tabs>
        <w:jc w:val="both"/>
        <w:rPr>
          <w:sz w:val="28"/>
          <w:szCs w:val="28"/>
          <w:lang w:val="sq-AL"/>
        </w:rPr>
      </w:pPr>
      <w:r w:rsidRPr="0036025A">
        <w:rPr>
          <w:sz w:val="28"/>
          <w:szCs w:val="28"/>
          <w:lang w:val="sq-AL"/>
        </w:rPr>
        <w:tab/>
      </w:r>
      <w:r w:rsidRPr="009B0813">
        <w:rPr>
          <w:sz w:val="28"/>
          <w:szCs w:val="28"/>
          <w:lang w:val="sq-AL"/>
        </w:rPr>
        <w:t>Conform BVC pe anul 201</w:t>
      </w:r>
      <w:r w:rsidR="006947FD" w:rsidRPr="009B0813">
        <w:rPr>
          <w:sz w:val="28"/>
          <w:szCs w:val="28"/>
          <w:lang w:val="sq-AL"/>
        </w:rPr>
        <w:t>6</w:t>
      </w:r>
      <w:r w:rsidRPr="009B0813">
        <w:rPr>
          <w:sz w:val="28"/>
          <w:szCs w:val="28"/>
          <w:lang w:val="sq-AL"/>
        </w:rPr>
        <w:t xml:space="preserve">, cifra de afaceri planificata este </w:t>
      </w:r>
      <w:r w:rsidR="000604DD" w:rsidRPr="009B0813">
        <w:rPr>
          <w:sz w:val="28"/>
          <w:szCs w:val="28"/>
          <w:lang w:val="sq-AL"/>
        </w:rPr>
        <w:t>3.</w:t>
      </w:r>
      <w:r w:rsidR="009B0813" w:rsidRPr="009B0813">
        <w:rPr>
          <w:sz w:val="28"/>
          <w:szCs w:val="28"/>
          <w:lang w:val="sq-AL"/>
        </w:rPr>
        <w:t>331.432</w:t>
      </w:r>
      <w:r w:rsidRPr="009B0813">
        <w:rPr>
          <w:sz w:val="28"/>
          <w:szCs w:val="28"/>
          <w:lang w:val="sq-AL"/>
        </w:rPr>
        <w:t xml:space="preserve"> lei cu </w:t>
      </w:r>
      <w:r w:rsidR="009B0813" w:rsidRPr="009B0813">
        <w:rPr>
          <w:sz w:val="28"/>
          <w:szCs w:val="28"/>
          <w:lang w:val="sq-AL"/>
        </w:rPr>
        <w:t xml:space="preserve">66.958 </w:t>
      </w:r>
      <w:r w:rsidRPr="009B0813">
        <w:rPr>
          <w:sz w:val="28"/>
          <w:szCs w:val="28"/>
          <w:lang w:val="sq-AL"/>
        </w:rPr>
        <w:t>lei mai mare decat cea realizat</w:t>
      </w:r>
      <w:r w:rsidR="006947FD" w:rsidRPr="009B0813">
        <w:rPr>
          <w:sz w:val="28"/>
          <w:szCs w:val="28"/>
          <w:lang w:val="sq-AL"/>
        </w:rPr>
        <w:t>a in anul 2015</w:t>
      </w:r>
      <w:r w:rsidRPr="009B0813">
        <w:rPr>
          <w:sz w:val="28"/>
          <w:szCs w:val="28"/>
          <w:lang w:val="sq-AL"/>
        </w:rPr>
        <w:t>.</w:t>
      </w:r>
    </w:p>
    <w:p w:rsidR="00A076E4" w:rsidRPr="0036025A" w:rsidRDefault="00A076E4" w:rsidP="00A076E4">
      <w:pPr>
        <w:tabs>
          <w:tab w:val="left" w:pos="540"/>
        </w:tabs>
        <w:jc w:val="both"/>
        <w:rPr>
          <w:sz w:val="28"/>
          <w:szCs w:val="28"/>
          <w:lang w:val="sq-AL"/>
        </w:rPr>
      </w:pPr>
      <w:r w:rsidRPr="0036025A">
        <w:rPr>
          <w:sz w:val="28"/>
          <w:szCs w:val="28"/>
          <w:lang w:val="sq-AL"/>
        </w:rPr>
        <w:tab/>
        <w:t>Periodic vor fi analizate evenimentele, tranzactiile si eventualele schimbari economice care ar putea afecta semnificativ veniturile din activitatea de baza, pentru eliminarea oricaror disfunctionalitati.</w:t>
      </w:r>
    </w:p>
    <w:p w:rsidR="00A076E4" w:rsidRDefault="00A076E4" w:rsidP="00A076E4">
      <w:pPr>
        <w:pStyle w:val="ListParagraph"/>
        <w:ind w:left="0"/>
        <w:jc w:val="both"/>
        <w:rPr>
          <w:sz w:val="28"/>
          <w:szCs w:val="28"/>
        </w:rPr>
      </w:pPr>
    </w:p>
    <w:p w:rsidR="00A076E4" w:rsidRDefault="00A076E4" w:rsidP="00A076E4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Activele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corporale</w:t>
      </w:r>
      <w:proofErr w:type="spellEnd"/>
      <w:r>
        <w:rPr>
          <w:sz w:val="28"/>
          <w:szCs w:val="28"/>
        </w:rPr>
        <w:t xml:space="preserve"> ale </w:t>
      </w:r>
      <w:proofErr w:type="spellStart"/>
      <w:r>
        <w:rPr>
          <w:sz w:val="28"/>
          <w:szCs w:val="28"/>
        </w:rPr>
        <w:t>societatii</w:t>
      </w:r>
      <w:proofErr w:type="spellEnd"/>
    </w:p>
    <w:p w:rsidR="00A076E4" w:rsidRDefault="00A076E4" w:rsidP="00A076E4">
      <w:pPr>
        <w:pStyle w:val="ListParagraph"/>
        <w:ind w:left="360"/>
        <w:jc w:val="both"/>
        <w:rPr>
          <w:sz w:val="28"/>
          <w:szCs w:val="28"/>
        </w:rPr>
      </w:pPr>
    </w:p>
    <w:p w:rsidR="00A076E4" w:rsidRDefault="00A076E4" w:rsidP="00A076E4">
      <w:pPr>
        <w:pStyle w:val="ListParagraph"/>
        <w:ind w:left="0" w:firstLine="360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 xml:space="preserve">      La data de 31.12</w:t>
      </w:r>
      <w:r w:rsidRPr="00B854FB">
        <w:rPr>
          <w:sz w:val="28"/>
          <w:szCs w:val="28"/>
          <w:lang w:val="sq-AL"/>
        </w:rPr>
        <w:t>.201</w:t>
      </w:r>
      <w:r w:rsidR="006947FD">
        <w:rPr>
          <w:sz w:val="28"/>
          <w:szCs w:val="28"/>
          <w:lang w:val="sq-AL"/>
        </w:rPr>
        <w:t>5</w:t>
      </w:r>
      <w:r w:rsidRPr="00B854FB">
        <w:rPr>
          <w:sz w:val="28"/>
          <w:szCs w:val="28"/>
          <w:lang w:val="sq-AL"/>
        </w:rPr>
        <w:t xml:space="preserve"> societatea noastra detine 36 de spatii, din care 34 sunt amplasate la parterul blocurilor din Municipiul Braila, un spatiu se afla pe soseaua Braila-Galati la km.5 si un spatiu se afla situat in zona portuara a orasului. Gradu</w:t>
      </w:r>
      <w:r>
        <w:rPr>
          <w:sz w:val="28"/>
          <w:szCs w:val="28"/>
          <w:lang w:val="sq-AL"/>
        </w:rPr>
        <w:t xml:space="preserve">l de uzura este cuprins </w:t>
      </w:r>
      <w:r w:rsidRPr="00F9070D">
        <w:rPr>
          <w:sz w:val="28"/>
          <w:szCs w:val="28"/>
          <w:lang w:val="sq-AL"/>
        </w:rPr>
        <w:t xml:space="preserve">intre </w:t>
      </w:r>
      <w:r w:rsidR="004D2348" w:rsidRPr="004D2348">
        <w:rPr>
          <w:sz w:val="28"/>
          <w:szCs w:val="28"/>
          <w:lang w:val="sq-AL"/>
        </w:rPr>
        <w:t>46,60</w:t>
      </w:r>
      <w:r w:rsidR="00AF7321" w:rsidRPr="004D2348">
        <w:rPr>
          <w:sz w:val="28"/>
          <w:szCs w:val="28"/>
          <w:lang w:val="sq-AL"/>
        </w:rPr>
        <w:t xml:space="preserve">% si </w:t>
      </w:r>
      <w:r w:rsidR="004D2348" w:rsidRPr="004D2348">
        <w:rPr>
          <w:sz w:val="28"/>
          <w:szCs w:val="28"/>
          <w:lang w:val="sq-AL"/>
        </w:rPr>
        <w:t>75,50</w:t>
      </w:r>
      <w:r w:rsidR="00AF7321" w:rsidRPr="004D2348">
        <w:rPr>
          <w:sz w:val="28"/>
          <w:szCs w:val="28"/>
          <w:lang w:val="sq-AL"/>
        </w:rPr>
        <w:t>%</w:t>
      </w:r>
      <w:r w:rsidRPr="004D2348">
        <w:rPr>
          <w:sz w:val="28"/>
          <w:szCs w:val="28"/>
          <w:lang w:val="sq-AL"/>
        </w:rPr>
        <w:t xml:space="preserve"> (Anexa 1</w:t>
      </w:r>
      <w:r w:rsidRPr="00AF7321">
        <w:rPr>
          <w:sz w:val="28"/>
          <w:szCs w:val="28"/>
          <w:lang w:val="sq-AL"/>
        </w:rPr>
        <w:t>)</w:t>
      </w:r>
      <w:r w:rsidR="00AF7321">
        <w:rPr>
          <w:sz w:val="28"/>
          <w:szCs w:val="28"/>
          <w:lang w:val="sq-AL"/>
        </w:rPr>
        <w:t xml:space="preserve">. </w:t>
      </w:r>
      <w:r w:rsidRPr="00957B07">
        <w:rPr>
          <w:sz w:val="28"/>
          <w:szCs w:val="28"/>
          <w:lang w:val="sq-AL"/>
        </w:rPr>
        <w:t xml:space="preserve"> </w:t>
      </w:r>
      <w:r w:rsidRPr="00B854FB">
        <w:rPr>
          <w:sz w:val="28"/>
          <w:szCs w:val="28"/>
          <w:lang w:val="sq-AL"/>
        </w:rPr>
        <w:t>Toate cele 36 de spatii  sunt intabulate si nu avem probleme privind dreptul de proprietate.</w:t>
      </w:r>
    </w:p>
    <w:p w:rsidR="00A076E4" w:rsidRDefault="00A076E4" w:rsidP="00A076E4">
      <w:pPr>
        <w:pStyle w:val="ListParagraph"/>
        <w:ind w:left="0" w:firstLine="360"/>
        <w:jc w:val="both"/>
        <w:rPr>
          <w:sz w:val="28"/>
          <w:szCs w:val="28"/>
          <w:lang w:val="sq-AL"/>
        </w:rPr>
      </w:pPr>
    </w:p>
    <w:p w:rsidR="00A076E4" w:rsidRPr="00EE7AAA" w:rsidRDefault="00A076E4" w:rsidP="00A076E4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q-AL"/>
        </w:rPr>
      </w:pPr>
      <w:r w:rsidRPr="00EE7AAA">
        <w:rPr>
          <w:sz w:val="28"/>
          <w:szCs w:val="28"/>
          <w:lang w:val="sq-AL"/>
        </w:rPr>
        <w:t xml:space="preserve">Piata valorilor mobiliare </w:t>
      </w:r>
    </w:p>
    <w:p w:rsidR="00A076E4" w:rsidRDefault="00A076E4" w:rsidP="00A076E4">
      <w:pPr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>3.1.</w:t>
      </w:r>
      <w:r w:rsidRPr="00EE7AAA">
        <w:rPr>
          <w:sz w:val="28"/>
          <w:szCs w:val="28"/>
          <w:lang w:val="sq-AL"/>
        </w:rPr>
        <w:t xml:space="preserve">Valorile mobiliare ale S.C. ISTRU S.A.  </w:t>
      </w:r>
      <w:r>
        <w:rPr>
          <w:sz w:val="28"/>
          <w:szCs w:val="28"/>
          <w:lang w:val="sq-AL"/>
        </w:rPr>
        <w:t>nu mai sunt tranzactionabile pe piata bursiera</w:t>
      </w:r>
      <w:r w:rsidRPr="00EE7AAA">
        <w:rPr>
          <w:sz w:val="28"/>
          <w:szCs w:val="28"/>
          <w:lang w:val="sq-AL"/>
        </w:rPr>
        <w:t>.</w:t>
      </w:r>
    </w:p>
    <w:p w:rsidR="00A076E4" w:rsidRDefault="00A076E4" w:rsidP="00A076E4">
      <w:pPr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 xml:space="preserve">       Conform Deciziei Autoritatii de Supraveghere Financiara nr. 276/30.07.2013, actiunile SC ISTRU SA au fost retrase de la tranzactionare incepand cu data de 02.08.2013.</w:t>
      </w:r>
    </w:p>
    <w:p w:rsidR="00A076E4" w:rsidRPr="00EE7AAA" w:rsidRDefault="00A076E4" w:rsidP="00A076E4">
      <w:pPr>
        <w:jc w:val="both"/>
        <w:rPr>
          <w:sz w:val="28"/>
          <w:szCs w:val="28"/>
          <w:lang w:val="sq-AL"/>
        </w:rPr>
      </w:pPr>
    </w:p>
    <w:p w:rsidR="00A076E4" w:rsidRDefault="00A076E4" w:rsidP="00A076E4">
      <w:pPr>
        <w:jc w:val="both"/>
        <w:rPr>
          <w:color w:val="FF0000"/>
          <w:sz w:val="28"/>
          <w:szCs w:val="28"/>
          <w:lang w:val="sq-AL"/>
        </w:rPr>
      </w:pPr>
      <w:r w:rsidRPr="00EE7AAA">
        <w:rPr>
          <w:sz w:val="28"/>
          <w:szCs w:val="28"/>
          <w:lang w:val="sq-AL"/>
        </w:rPr>
        <w:t>3.2</w:t>
      </w:r>
      <w:r w:rsidRPr="00F9070D">
        <w:rPr>
          <w:sz w:val="28"/>
          <w:szCs w:val="28"/>
          <w:lang w:val="sq-AL"/>
        </w:rPr>
        <w:t>.</w:t>
      </w:r>
      <w:r w:rsidRPr="00154218">
        <w:rPr>
          <w:color w:val="FF0000"/>
          <w:sz w:val="28"/>
          <w:szCs w:val="28"/>
          <w:lang w:val="sq-AL"/>
        </w:rPr>
        <w:t xml:space="preserve"> </w:t>
      </w:r>
      <w:r w:rsidRPr="00F9070D">
        <w:rPr>
          <w:sz w:val="28"/>
          <w:szCs w:val="28"/>
          <w:lang w:val="sq-AL"/>
        </w:rPr>
        <w:t>Descrierea politicii societatii comerciale cu privire la dividende.</w:t>
      </w:r>
      <w:r w:rsidRPr="00154218">
        <w:rPr>
          <w:color w:val="FF0000"/>
          <w:sz w:val="28"/>
          <w:szCs w:val="28"/>
          <w:lang w:val="sq-AL"/>
        </w:rPr>
        <w:t xml:space="preserve"> </w:t>
      </w:r>
    </w:p>
    <w:p w:rsidR="00A076E4" w:rsidRDefault="00A076E4" w:rsidP="00A076E4">
      <w:pPr>
        <w:jc w:val="both"/>
        <w:rPr>
          <w:sz w:val="28"/>
          <w:szCs w:val="28"/>
          <w:lang w:val="sq-AL"/>
        </w:rPr>
      </w:pPr>
      <w:r>
        <w:rPr>
          <w:color w:val="FF0000"/>
          <w:sz w:val="28"/>
          <w:szCs w:val="28"/>
          <w:lang w:val="sq-AL"/>
        </w:rPr>
        <w:t xml:space="preserve">      </w:t>
      </w:r>
      <w:r w:rsidRPr="00E27497">
        <w:rPr>
          <w:sz w:val="28"/>
          <w:szCs w:val="28"/>
          <w:lang w:val="sq-AL"/>
        </w:rPr>
        <w:t xml:space="preserve">Principalii </w:t>
      </w:r>
      <w:r>
        <w:rPr>
          <w:sz w:val="28"/>
          <w:szCs w:val="28"/>
          <w:lang w:val="sq-AL"/>
        </w:rPr>
        <w:t>actionari ai societatii , conform registrului general al actionarilor eliberat de catre SC Depozitarul Central SA Bucuresti , sunt:</w:t>
      </w:r>
    </w:p>
    <w:p w:rsidR="00A076E4" w:rsidRDefault="00A076E4" w:rsidP="00A076E4">
      <w:pPr>
        <w:jc w:val="both"/>
        <w:rPr>
          <w:sz w:val="28"/>
          <w:szCs w:val="28"/>
          <w:lang w:val="sq-AL"/>
        </w:rPr>
      </w:pPr>
    </w:p>
    <w:p w:rsidR="00A076E4" w:rsidRDefault="00A076E4" w:rsidP="00A076E4">
      <w:pPr>
        <w:jc w:val="both"/>
        <w:rPr>
          <w:sz w:val="28"/>
          <w:szCs w:val="28"/>
          <w:lang w:val="sq-AL"/>
        </w:rPr>
      </w:pPr>
    </w:p>
    <w:tbl>
      <w:tblPr>
        <w:tblW w:w="0" w:type="auto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3685"/>
        <w:gridCol w:w="1418"/>
        <w:gridCol w:w="1275"/>
        <w:gridCol w:w="1701"/>
      </w:tblGrid>
      <w:tr w:rsidR="00A076E4" w:rsidTr="00B5283A">
        <w:trPr>
          <w:cantSplit/>
          <w:tblHeader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076E4" w:rsidRDefault="00A076E4" w:rsidP="00B5283A">
            <w:pPr>
              <w:pStyle w:val="TableHeading"/>
              <w:snapToGrid w:val="0"/>
              <w:spacing w:after="0"/>
              <w:rPr>
                <w:i w:val="0"/>
                <w:lang w:val="sq-AL"/>
              </w:rPr>
            </w:pPr>
            <w:r w:rsidRPr="00DA3DA3">
              <w:rPr>
                <w:i w:val="0"/>
                <w:lang w:val="sq-AL"/>
              </w:rPr>
              <w:lastRenderedPageBreak/>
              <w:t>Nr.</w:t>
            </w:r>
          </w:p>
          <w:p w:rsidR="00A076E4" w:rsidRPr="00DA3DA3" w:rsidRDefault="00A076E4" w:rsidP="00B5283A">
            <w:pPr>
              <w:pStyle w:val="TableHeading"/>
              <w:snapToGrid w:val="0"/>
              <w:spacing w:after="0"/>
              <w:rPr>
                <w:i w:val="0"/>
                <w:lang w:val="sq-AL"/>
              </w:rPr>
            </w:pPr>
            <w:r w:rsidRPr="00DA3DA3">
              <w:rPr>
                <w:i w:val="0"/>
                <w:lang w:val="sq-AL"/>
              </w:rPr>
              <w:t>crt</w:t>
            </w:r>
          </w:p>
        </w:tc>
        <w:tc>
          <w:tcPr>
            <w:tcW w:w="3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076E4" w:rsidRPr="00DA3DA3" w:rsidRDefault="00A076E4" w:rsidP="00B5283A">
            <w:pPr>
              <w:pStyle w:val="TableHeading"/>
              <w:snapToGrid w:val="0"/>
              <w:spacing w:after="0"/>
              <w:rPr>
                <w:i w:val="0"/>
                <w:lang w:val="sq-AL"/>
              </w:rPr>
            </w:pPr>
            <w:r w:rsidRPr="00DA3DA3">
              <w:rPr>
                <w:i w:val="0"/>
                <w:lang w:val="sq-AL"/>
              </w:rPr>
              <w:t>Actionar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076E4" w:rsidRPr="00DA3DA3" w:rsidRDefault="00A076E4" w:rsidP="00B5283A">
            <w:pPr>
              <w:pStyle w:val="TableHeading"/>
              <w:snapToGrid w:val="0"/>
              <w:spacing w:after="0"/>
              <w:rPr>
                <w:i w:val="0"/>
                <w:lang w:val="sq-AL"/>
              </w:rPr>
            </w:pPr>
            <w:r>
              <w:rPr>
                <w:i w:val="0"/>
                <w:lang w:val="sq-AL"/>
              </w:rPr>
              <w:t>%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076E4" w:rsidRPr="00DA3DA3" w:rsidRDefault="00A076E4" w:rsidP="00B5283A">
            <w:pPr>
              <w:pStyle w:val="TableHeading"/>
              <w:snapToGrid w:val="0"/>
              <w:spacing w:after="0"/>
              <w:rPr>
                <w:b w:val="0"/>
                <w:i w:val="0"/>
                <w:lang w:val="sq-AL"/>
              </w:rPr>
            </w:pPr>
            <w:r>
              <w:rPr>
                <w:b w:val="0"/>
                <w:i w:val="0"/>
                <w:lang w:val="sq-AL"/>
              </w:rPr>
              <w:t>Numar detineri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76E4" w:rsidRDefault="00A076E4" w:rsidP="00B5283A">
            <w:pPr>
              <w:pStyle w:val="TableHeading"/>
              <w:snapToGrid w:val="0"/>
              <w:spacing w:after="0"/>
              <w:jc w:val="left"/>
              <w:rPr>
                <w:b w:val="0"/>
                <w:i w:val="0"/>
                <w:lang w:val="sq-AL"/>
              </w:rPr>
            </w:pPr>
            <w:r>
              <w:rPr>
                <w:b w:val="0"/>
                <w:i w:val="0"/>
                <w:lang w:val="sq-AL"/>
              </w:rPr>
              <w:t>Valoare capital</w:t>
            </w:r>
          </w:p>
          <w:p w:rsidR="00A076E4" w:rsidRPr="009F576C" w:rsidRDefault="00A076E4" w:rsidP="00B5283A">
            <w:pPr>
              <w:pStyle w:val="TableHeading"/>
              <w:snapToGrid w:val="0"/>
              <w:spacing w:after="0"/>
              <w:jc w:val="left"/>
              <w:rPr>
                <w:b w:val="0"/>
                <w:i w:val="0"/>
                <w:lang w:val="sq-AL"/>
              </w:rPr>
            </w:pPr>
            <w:r>
              <w:rPr>
                <w:b w:val="0"/>
                <w:i w:val="0"/>
                <w:lang w:val="sq-AL"/>
              </w:rPr>
              <w:t xml:space="preserve">        social</w:t>
            </w:r>
          </w:p>
        </w:tc>
      </w:tr>
      <w:tr w:rsidR="00A076E4" w:rsidTr="00B5283A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A076E4" w:rsidRPr="00DA3DA3" w:rsidRDefault="00A076E4" w:rsidP="00B5283A">
            <w:pPr>
              <w:pStyle w:val="TableContents"/>
              <w:snapToGrid w:val="0"/>
              <w:spacing w:after="0"/>
              <w:jc w:val="right"/>
              <w:rPr>
                <w:lang w:val="sq-AL"/>
              </w:rPr>
            </w:pPr>
            <w:r w:rsidRPr="00DA3DA3">
              <w:rPr>
                <w:lang w:val="sq-AL"/>
              </w:rPr>
              <w:t>1</w:t>
            </w:r>
          </w:p>
        </w:tc>
        <w:tc>
          <w:tcPr>
            <w:tcW w:w="3685" w:type="dxa"/>
            <w:tcBorders>
              <w:left w:val="single" w:sz="1" w:space="0" w:color="000000"/>
              <w:bottom w:val="single" w:sz="1" w:space="0" w:color="000000"/>
            </w:tcBorders>
          </w:tcPr>
          <w:p w:rsidR="00A076E4" w:rsidRPr="00DA3DA3" w:rsidRDefault="00A076E4" w:rsidP="00B5283A">
            <w:pPr>
              <w:pStyle w:val="TableContents"/>
              <w:snapToGrid w:val="0"/>
              <w:spacing w:after="0"/>
              <w:rPr>
                <w:lang w:val="sq-AL"/>
              </w:rPr>
            </w:pPr>
            <w:r w:rsidRPr="00DA3DA3">
              <w:rPr>
                <w:lang w:val="sq-AL"/>
              </w:rPr>
              <w:t xml:space="preserve">SIF MOLDOVA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A076E4" w:rsidRPr="00DA3DA3" w:rsidRDefault="00A076E4" w:rsidP="00B5283A">
            <w:pPr>
              <w:pStyle w:val="TableContents"/>
              <w:snapToGrid w:val="0"/>
              <w:spacing w:after="0"/>
              <w:rPr>
                <w:lang w:val="sq-AL"/>
              </w:rPr>
            </w:pPr>
            <w:r>
              <w:rPr>
                <w:lang w:val="sq-AL"/>
              </w:rPr>
              <w:t xml:space="preserve">   47,2554 %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A076E4" w:rsidRPr="00DA3DA3" w:rsidRDefault="00A076E4" w:rsidP="00B5283A">
            <w:pPr>
              <w:pStyle w:val="TableContents"/>
              <w:snapToGrid w:val="0"/>
              <w:spacing w:after="0"/>
              <w:jc w:val="right"/>
              <w:rPr>
                <w:lang w:val="sq-AL"/>
              </w:rPr>
            </w:pPr>
            <w:r>
              <w:rPr>
                <w:lang w:val="sq-AL"/>
              </w:rPr>
              <w:t>218.489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76E4" w:rsidRPr="00DA3DA3" w:rsidRDefault="00A076E4" w:rsidP="00B5283A">
            <w:pPr>
              <w:pStyle w:val="TableContents"/>
              <w:snapToGrid w:val="0"/>
              <w:spacing w:after="0"/>
              <w:jc w:val="right"/>
              <w:rPr>
                <w:lang w:val="sq-AL"/>
              </w:rPr>
            </w:pPr>
            <w:r>
              <w:rPr>
                <w:lang w:val="sq-AL"/>
              </w:rPr>
              <w:t>546.222,50</w:t>
            </w:r>
          </w:p>
        </w:tc>
      </w:tr>
      <w:tr w:rsidR="00A076E4" w:rsidTr="00B5283A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A076E4" w:rsidRPr="00DA3DA3" w:rsidRDefault="00A076E4" w:rsidP="00B5283A">
            <w:pPr>
              <w:pStyle w:val="TableContents"/>
              <w:snapToGrid w:val="0"/>
              <w:spacing w:after="0"/>
              <w:jc w:val="right"/>
              <w:rPr>
                <w:lang w:val="sq-AL"/>
              </w:rPr>
            </w:pPr>
            <w:r w:rsidRPr="00DA3DA3">
              <w:rPr>
                <w:lang w:val="sq-AL"/>
              </w:rPr>
              <w:t>2</w:t>
            </w:r>
          </w:p>
        </w:tc>
        <w:tc>
          <w:tcPr>
            <w:tcW w:w="3685" w:type="dxa"/>
            <w:tcBorders>
              <w:left w:val="single" w:sz="1" w:space="0" w:color="000000"/>
              <w:bottom w:val="single" w:sz="1" w:space="0" w:color="000000"/>
            </w:tcBorders>
          </w:tcPr>
          <w:p w:rsidR="00A076E4" w:rsidRPr="00DA3DA3" w:rsidRDefault="00A076E4" w:rsidP="00B5283A">
            <w:pPr>
              <w:pStyle w:val="TableContents"/>
              <w:snapToGrid w:val="0"/>
              <w:spacing w:after="0"/>
              <w:rPr>
                <w:lang w:val="sq-AL"/>
              </w:rPr>
            </w:pPr>
            <w:r>
              <w:rPr>
                <w:lang w:val="sq-AL"/>
              </w:rPr>
              <w:t>SC BURSAGRIROM SA Braila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A076E4" w:rsidRPr="00DA3DA3" w:rsidRDefault="00A076E4" w:rsidP="00B5283A">
            <w:pPr>
              <w:pStyle w:val="TableContents"/>
              <w:snapToGrid w:val="0"/>
              <w:spacing w:after="0"/>
              <w:rPr>
                <w:lang w:val="sq-AL"/>
              </w:rPr>
            </w:pPr>
            <w:r>
              <w:rPr>
                <w:lang w:val="sq-AL"/>
              </w:rPr>
              <w:t xml:space="preserve">   45,8106 %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A076E4" w:rsidRPr="00DA3DA3" w:rsidRDefault="00A076E4" w:rsidP="00B5283A">
            <w:pPr>
              <w:pStyle w:val="TableContents"/>
              <w:snapToGrid w:val="0"/>
              <w:spacing w:after="0"/>
              <w:jc w:val="right"/>
              <w:rPr>
                <w:lang w:val="sq-AL"/>
              </w:rPr>
            </w:pPr>
            <w:r>
              <w:rPr>
                <w:lang w:val="sq-AL"/>
              </w:rPr>
              <w:t>211.809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76E4" w:rsidRPr="00DA3DA3" w:rsidRDefault="00A076E4" w:rsidP="00B5283A">
            <w:pPr>
              <w:pStyle w:val="TableContents"/>
              <w:snapToGrid w:val="0"/>
              <w:spacing w:after="0"/>
              <w:jc w:val="right"/>
              <w:rPr>
                <w:lang w:val="sq-AL"/>
              </w:rPr>
            </w:pPr>
            <w:r>
              <w:rPr>
                <w:lang w:val="sq-AL"/>
              </w:rPr>
              <w:t>529.522,50</w:t>
            </w:r>
          </w:p>
        </w:tc>
      </w:tr>
      <w:tr w:rsidR="00A076E4" w:rsidTr="00B5283A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A076E4" w:rsidRPr="00DA3DA3" w:rsidRDefault="00A076E4" w:rsidP="00B5283A">
            <w:pPr>
              <w:pStyle w:val="TableContents"/>
              <w:snapToGrid w:val="0"/>
              <w:spacing w:after="0"/>
              <w:jc w:val="right"/>
              <w:rPr>
                <w:lang w:val="sq-AL"/>
              </w:rPr>
            </w:pPr>
            <w:r w:rsidRPr="00DA3DA3">
              <w:rPr>
                <w:lang w:val="sq-AL"/>
              </w:rPr>
              <w:t>3</w:t>
            </w:r>
          </w:p>
        </w:tc>
        <w:tc>
          <w:tcPr>
            <w:tcW w:w="3685" w:type="dxa"/>
            <w:tcBorders>
              <w:left w:val="single" w:sz="1" w:space="0" w:color="000000"/>
              <w:bottom w:val="single" w:sz="1" w:space="0" w:color="000000"/>
            </w:tcBorders>
          </w:tcPr>
          <w:p w:rsidR="00A076E4" w:rsidRPr="00DA3DA3" w:rsidRDefault="00A076E4" w:rsidP="00B5283A">
            <w:pPr>
              <w:pStyle w:val="TableContents"/>
              <w:snapToGrid w:val="0"/>
              <w:spacing w:after="0"/>
              <w:rPr>
                <w:lang w:val="sq-AL"/>
              </w:rPr>
            </w:pPr>
            <w:r>
              <w:rPr>
                <w:lang w:val="sq-AL"/>
              </w:rPr>
              <w:t xml:space="preserve">Actionari persoane </w:t>
            </w:r>
            <w:r w:rsidR="00F80EA2">
              <w:rPr>
                <w:lang w:val="sq-AL"/>
              </w:rPr>
              <w:t>fizice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A076E4" w:rsidRPr="00DA3DA3" w:rsidRDefault="00F80EA2" w:rsidP="00B5283A">
            <w:pPr>
              <w:pStyle w:val="TableContents"/>
              <w:snapToGrid w:val="0"/>
              <w:spacing w:after="0"/>
              <w:jc w:val="center"/>
              <w:rPr>
                <w:lang w:val="sq-AL"/>
              </w:rPr>
            </w:pPr>
            <w:r>
              <w:rPr>
                <w:lang w:val="sq-AL"/>
              </w:rPr>
              <w:t xml:space="preserve">  3,9779 %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A076E4" w:rsidRPr="00DA3DA3" w:rsidRDefault="00F80EA2" w:rsidP="00B5283A">
            <w:pPr>
              <w:pStyle w:val="TableContents"/>
              <w:snapToGrid w:val="0"/>
              <w:spacing w:after="0"/>
              <w:jc w:val="right"/>
              <w:rPr>
                <w:lang w:val="sq-AL"/>
              </w:rPr>
            </w:pPr>
            <w:r>
              <w:rPr>
                <w:lang w:val="sq-AL"/>
              </w:rPr>
              <w:t>18.392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76E4" w:rsidRPr="00DA3DA3" w:rsidRDefault="00F80EA2" w:rsidP="00B5283A">
            <w:pPr>
              <w:pStyle w:val="TableContents"/>
              <w:snapToGrid w:val="0"/>
              <w:spacing w:after="0"/>
              <w:jc w:val="right"/>
              <w:rPr>
                <w:lang w:val="sq-AL"/>
              </w:rPr>
            </w:pPr>
            <w:r>
              <w:rPr>
                <w:lang w:val="sq-AL"/>
              </w:rPr>
              <w:t>45.980,00</w:t>
            </w:r>
          </w:p>
        </w:tc>
      </w:tr>
      <w:tr w:rsidR="00A076E4" w:rsidTr="00B5283A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A076E4" w:rsidRPr="00DA3DA3" w:rsidRDefault="00A076E4" w:rsidP="00B5283A">
            <w:pPr>
              <w:pStyle w:val="TableContents"/>
              <w:snapToGrid w:val="0"/>
              <w:spacing w:after="0"/>
              <w:jc w:val="right"/>
              <w:rPr>
                <w:lang w:val="sq-AL"/>
              </w:rPr>
            </w:pPr>
            <w:r w:rsidRPr="00DA3DA3">
              <w:rPr>
                <w:lang w:val="sq-AL"/>
              </w:rPr>
              <w:t>4</w:t>
            </w:r>
          </w:p>
        </w:tc>
        <w:tc>
          <w:tcPr>
            <w:tcW w:w="3685" w:type="dxa"/>
            <w:tcBorders>
              <w:left w:val="single" w:sz="1" w:space="0" w:color="000000"/>
              <w:bottom w:val="single" w:sz="1" w:space="0" w:color="000000"/>
            </w:tcBorders>
          </w:tcPr>
          <w:p w:rsidR="00A076E4" w:rsidRPr="00DA3DA3" w:rsidRDefault="00A076E4" w:rsidP="00B5283A">
            <w:pPr>
              <w:pStyle w:val="TableContents"/>
              <w:snapToGrid w:val="0"/>
              <w:spacing w:after="0"/>
              <w:rPr>
                <w:lang w:val="sq-AL"/>
              </w:rPr>
            </w:pPr>
            <w:r>
              <w:rPr>
                <w:lang w:val="sq-AL"/>
              </w:rPr>
              <w:t xml:space="preserve">Actionari persoane </w:t>
            </w:r>
            <w:r w:rsidR="00F80EA2">
              <w:rPr>
                <w:lang w:val="sq-AL"/>
              </w:rPr>
              <w:t>juridice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A076E4" w:rsidRPr="00DA3DA3" w:rsidRDefault="00F80EA2" w:rsidP="00B5283A">
            <w:pPr>
              <w:pStyle w:val="TableContents"/>
              <w:snapToGrid w:val="0"/>
              <w:spacing w:after="0"/>
              <w:rPr>
                <w:lang w:val="sq-AL"/>
              </w:rPr>
            </w:pPr>
            <w:r>
              <w:rPr>
                <w:lang w:val="sq-AL"/>
              </w:rPr>
              <w:t xml:space="preserve">    2,9562 %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A076E4" w:rsidRPr="00DA3DA3" w:rsidRDefault="00F80EA2" w:rsidP="00B5283A">
            <w:pPr>
              <w:pStyle w:val="TableContents"/>
              <w:snapToGrid w:val="0"/>
              <w:spacing w:after="0"/>
              <w:jc w:val="right"/>
              <w:rPr>
                <w:lang w:val="sq-AL"/>
              </w:rPr>
            </w:pPr>
            <w:r>
              <w:rPr>
                <w:lang w:val="sq-AL"/>
              </w:rPr>
              <w:t>13.668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76E4" w:rsidRPr="00DA3DA3" w:rsidRDefault="00F80EA2" w:rsidP="00B5283A">
            <w:pPr>
              <w:pStyle w:val="TableContents"/>
              <w:snapToGrid w:val="0"/>
              <w:spacing w:after="0"/>
              <w:jc w:val="right"/>
              <w:rPr>
                <w:lang w:val="sq-AL"/>
              </w:rPr>
            </w:pPr>
            <w:r>
              <w:rPr>
                <w:lang w:val="sq-AL"/>
              </w:rPr>
              <w:t>34.170,00</w:t>
            </w:r>
          </w:p>
        </w:tc>
      </w:tr>
      <w:tr w:rsidR="00A076E4" w:rsidTr="00B5283A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A076E4" w:rsidRPr="00DA3DA3" w:rsidRDefault="00A076E4" w:rsidP="00B5283A">
            <w:pPr>
              <w:pStyle w:val="TableContents"/>
              <w:snapToGrid w:val="0"/>
              <w:spacing w:after="0"/>
              <w:jc w:val="right"/>
              <w:rPr>
                <w:lang w:val="sq-AL"/>
              </w:rPr>
            </w:pPr>
          </w:p>
        </w:tc>
        <w:tc>
          <w:tcPr>
            <w:tcW w:w="3685" w:type="dxa"/>
            <w:tcBorders>
              <w:left w:val="single" w:sz="1" w:space="0" w:color="000000"/>
              <w:bottom w:val="single" w:sz="1" w:space="0" w:color="000000"/>
            </w:tcBorders>
          </w:tcPr>
          <w:p w:rsidR="00A076E4" w:rsidRPr="00DA3DA3" w:rsidRDefault="00A076E4" w:rsidP="00B5283A">
            <w:pPr>
              <w:pStyle w:val="TableContents"/>
              <w:snapToGrid w:val="0"/>
              <w:spacing w:after="0"/>
              <w:rPr>
                <w:lang w:val="sq-AL"/>
              </w:rPr>
            </w:pPr>
            <w:r w:rsidRPr="00DA3DA3">
              <w:rPr>
                <w:lang w:val="sq-AL"/>
              </w:rPr>
              <w:t xml:space="preserve">   TOTAL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A076E4" w:rsidRPr="00DA3DA3" w:rsidRDefault="00A076E4" w:rsidP="00B5283A">
            <w:pPr>
              <w:pStyle w:val="TableContents"/>
              <w:snapToGrid w:val="0"/>
              <w:spacing w:after="0"/>
              <w:jc w:val="right"/>
              <w:rPr>
                <w:lang w:val="sq-AL"/>
              </w:rPr>
            </w:pPr>
            <w:r>
              <w:rPr>
                <w:lang w:val="sq-AL"/>
              </w:rPr>
              <w:t>100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A076E4" w:rsidRPr="00DA3DA3" w:rsidRDefault="00A076E4" w:rsidP="00B5283A">
            <w:pPr>
              <w:pStyle w:val="TableContents"/>
              <w:snapToGrid w:val="0"/>
              <w:spacing w:after="0"/>
              <w:jc w:val="right"/>
              <w:rPr>
                <w:lang w:val="sq-AL"/>
              </w:rPr>
            </w:pPr>
            <w:r>
              <w:rPr>
                <w:lang w:val="sq-AL"/>
              </w:rPr>
              <w:t>462.358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76E4" w:rsidRPr="00DA3DA3" w:rsidRDefault="00A076E4" w:rsidP="00B5283A">
            <w:pPr>
              <w:pStyle w:val="TableContents"/>
              <w:snapToGrid w:val="0"/>
              <w:spacing w:after="0"/>
              <w:jc w:val="right"/>
              <w:rPr>
                <w:lang w:val="sq-AL"/>
              </w:rPr>
            </w:pPr>
            <w:r>
              <w:rPr>
                <w:lang w:val="sq-AL"/>
              </w:rPr>
              <w:t>1.155.895</w:t>
            </w:r>
          </w:p>
        </w:tc>
      </w:tr>
    </w:tbl>
    <w:p w:rsidR="00A076E4" w:rsidRDefault="00A076E4" w:rsidP="00A076E4">
      <w:pPr>
        <w:ind w:left="283"/>
      </w:pPr>
    </w:p>
    <w:p w:rsidR="00A076E4" w:rsidRPr="00E27497" w:rsidRDefault="00A076E4" w:rsidP="00A076E4">
      <w:pPr>
        <w:jc w:val="both"/>
        <w:rPr>
          <w:sz w:val="28"/>
          <w:szCs w:val="28"/>
          <w:lang w:val="sq-AL"/>
        </w:rPr>
      </w:pPr>
    </w:p>
    <w:p w:rsidR="00A076E4" w:rsidRDefault="00A076E4" w:rsidP="00A076E4">
      <w:pPr>
        <w:jc w:val="both"/>
        <w:rPr>
          <w:sz w:val="28"/>
          <w:szCs w:val="28"/>
          <w:lang w:val="sq-AL"/>
        </w:rPr>
      </w:pPr>
      <w:r>
        <w:rPr>
          <w:color w:val="FF0000"/>
          <w:sz w:val="28"/>
          <w:szCs w:val="28"/>
          <w:lang w:val="sq-AL"/>
        </w:rPr>
        <w:t xml:space="preserve">       </w:t>
      </w:r>
      <w:r w:rsidRPr="00233A36">
        <w:rPr>
          <w:sz w:val="28"/>
          <w:szCs w:val="28"/>
          <w:lang w:val="sq-AL"/>
        </w:rPr>
        <w:t xml:space="preserve">La SC Istru SA Braila, profiturile nete se distribuie , de regula, pe dividende, ca urmare a  hotararii majoritare a actionarilor. In ultimii 3 ani s-au distribuit dividende </w:t>
      </w:r>
      <w:r w:rsidR="00015E05">
        <w:rPr>
          <w:sz w:val="28"/>
          <w:szCs w:val="28"/>
          <w:lang w:val="sq-AL"/>
        </w:rPr>
        <w:t>astfel: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3"/>
        <w:gridCol w:w="3386"/>
        <w:gridCol w:w="1701"/>
        <w:gridCol w:w="1701"/>
        <w:gridCol w:w="1296"/>
      </w:tblGrid>
      <w:tr w:rsidR="00A076E4" w:rsidRPr="00A01E37" w:rsidTr="006947FD">
        <w:trPr>
          <w:trHeight w:val="278"/>
        </w:trPr>
        <w:tc>
          <w:tcPr>
            <w:tcW w:w="583" w:type="dxa"/>
            <w:vMerge w:val="restart"/>
          </w:tcPr>
          <w:p w:rsidR="00A076E4" w:rsidRPr="00A01E37" w:rsidRDefault="00A076E4" w:rsidP="00B5283A">
            <w:pPr>
              <w:jc w:val="both"/>
              <w:rPr>
                <w:sz w:val="24"/>
                <w:szCs w:val="24"/>
                <w:lang w:val="sq-AL"/>
              </w:rPr>
            </w:pPr>
            <w:r w:rsidRPr="00A01E37">
              <w:rPr>
                <w:sz w:val="24"/>
                <w:szCs w:val="24"/>
                <w:lang w:val="sq-AL"/>
              </w:rPr>
              <w:t>Nr. crt.</w:t>
            </w:r>
          </w:p>
        </w:tc>
        <w:tc>
          <w:tcPr>
            <w:tcW w:w="3386" w:type="dxa"/>
            <w:vMerge w:val="restart"/>
          </w:tcPr>
          <w:p w:rsidR="00A076E4" w:rsidRPr="00A01E37" w:rsidRDefault="00A076E4" w:rsidP="00B5283A">
            <w:pPr>
              <w:jc w:val="both"/>
              <w:rPr>
                <w:sz w:val="24"/>
                <w:szCs w:val="24"/>
                <w:lang w:val="sq-AL"/>
              </w:rPr>
            </w:pPr>
            <w:r w:rsidRPr="00A01E37">
              <w:rPr>
                <w:sz w:val="24"/>
                <w:szCs w:val="24"/>
                <w:lang w:val="sq-AL"/>
              </w:rPr>
              <w:t>Actionari</w:t>
            </w:r>
          </w:p>
        </w:tc>
        <w:tc>
          <w:tcPr>
            <w:tcW w:w="4698" w:type="dxa"/>
            <w:gridSpan w:val="3"/>
          </w:tcPr>
          <w:p w:rsidR="00A076E4" w:rsidRPr="00A01E37" w:rsidRDefault="00A076E4" w:rsidP="00B5283A">
            <w:pPr>
              <w:jc w:val="both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 xml:space="preserve">                          Dividende cuvenite</w:t>
            </w:r>
          </w:p>
        </w:tc>
      </w:tr>
      <w:tr w:rsidR="006947FD" w:rsidRPr="00A01E37" w:rsidTr="006947FD">
        <w:trPr>
          <w:trHeight w:val="277"/>
        </w:trPr>
        <w:tc>
          <w:tcPr>
            <w:tcW w:w="583" w:type="dxa"/>
            <w:vMerge/>
          </w:tcPr>
          <w:p w:rsidR="006947FD" w:rsidRPr="00A01E37" w:rsidRDefault="006947FD" w:rsidP="00B5283A">
            <w:pPr>
              <w:jc w:val="both"/>
              <w:rPr>
                <w:sz w:val="24"/>
                <w:szCs w:val="24"/>
                <w:lang w:val="sq-AL"/>
              </w:rPr>
            </w:pPr>
          </w:p>
        </w:tc>
        <w:tc>
          <w:tcPr>
            <w:tcW w:w="3386" w:type="dxa"/>
            <w:vMerge/>
          </w:tcPr>
          <w:p w:rsidR="006947FD" w:rsidRPr="00A01E37" w:rsidRDefault="006947FD" w:rsidP="00B5283A">
            <w:pPr>
              <w:jc w:val="both"/>
              <w:rPr>
                <w:sz w:val="24"/>
                <w:szCs w:val="24"/>
                <w:lang w:val="sq-AL"/>
              </w:rPr>
            </w:pPr>
          </w:p>
        </w:tc>
        <w:tc>
          <w:tcPr>
            <w:tcW w:w="1701" w:type="dxa"/>
          </w:tcPr>
          <w:p w:rsidR="006947FD" w:rsidRPr="00A01E37" w:rsidRDefault="006947FD" w:rsidP="008A6262">
            <w:pPr>
              <w:jc w:val="both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 xml:space="preserve">     2012</w:t>
            </w:r>
          </w:p>
        </w:tc>
        <w:tc>
          <w:tcPr>
            <w:tcW w:w="1701" w:type="dxa"/>
          </w:tcPr>
          <w:p w:rsidR="006947FD" w:rsidRPr="00A01E37" w:rsidRDefault="006947FD" w:rsidP="008A6262">
            <w:pPr>
              <w:jc w:val="both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 xml:space="preserve">      2013</w:t>
            </w:r>
          </w:p>
        </w:tc>
        <w:tc>
          <w:tcPr>
            <w:tcW w:w="1296" w:type="dxa"/>
          </w:tcPr>
          <w:p w:rsidR="006947FD" w:rsidRPr="00A01E37" w:rsidRDefault="006947FD" w:rsidP="00B5283A">
            <w:pPr>
              <w:jc w:val="both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 xml:space="preserve">   2014</w:t>
            </w:r>
          </w:p>
        </w:tc>
      </w:tr>
      <w:tr w:rsidR="006947FD" w:rsidRPr="00A01E37" w:rsidTr="006947FD">
        <w:tc>
          <w:tcPr>
            <w:tcW w:w="583" w:type="dxa"/>
          </w:tcPr>
          <w:p w:rsidR="006947FD" w:rsidRPr="00A01E37" w:rsidRDefault="006947FD" w:rsidP="00B5283A">
            <w:pPr>
              <w:jc w:val="both"/>
              <w:rPr>
                <w:sz w:val="24"/>
                <w:szCs w:val="24"/>
                <w:lang w:val="sq-AL"/>
              </w:rPr>
            </w:pPr>
            <w:r w:rsidRPr="00A01E37">
              <w:rPr>
                <w:sz w:val="24"/>
                <w:szCs w:val="24"/>
                <w:lang w:val="sq-AL"/>
              </w:rPr>
              <w:t>1</w:t>
            </w:r>
          </w:p>
        </w:tc>
        <w:tc>
          <w:tcPr>
            <w:tcW w:w="3386" w:type="dxa"/>
          </w:tcPr>
          <w:p w:rsidR="006947FD" w:rsidRPr="00A01E37" w:rsidRDefault="006947FD" w:rsidP="00B5283A">
            <w:pPr>
              <w:pStyle w:val="TableContents"/>
              <w:snapToGrid w:val="0"/>
              <w:spacing w:after="0"/>
              <w:rPr>
                <w:lang w:val="sq-AL"/>
              </w:rPr>
            </w:pPr>
            <w:r w:rsidRPr="00A01E37">
              <w:rPr>
                <w:lang w:val="sq-AL"/>
              </w:rPr>
              <w:t xml:space="preserve">SIF MOLDOVA </w:t>
            </w:r>
          </w:p>
        </w:tc>
        <w:tc>
          <w:tcPr>
            <w:tcW w:w="1701" w:type="dxa"/>
          </w:tcPr>
          <w:p w:rsidR="006947FD" w:rsidRPr="00A01E37" w:rsidRDefault="006947FD" w:rsidP="008A6262">
            <w:pPr>
              <w:jc w:val="both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156.344,17</w:t>
            </w:r>
          </w:p>
        </w:tc>
        <w:tc>
          <w:tcPr>
            <w:tcW w:w="1701" w:type="dxa"/>
          </w:tcPr>
          <w:p w:rsidR="006947FD" w:rsidRPr="00A01E37" w:rsidRDefault="006947FD" w:rsidP="008A6262">
            <w:pPr>
              <w:jc w:val="both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244.095,92</w:t>
            </w:r>
          </w:p>
        </w:tc>
        <w:tc>
          <w:tcPr>
            <w:tcW w:w="1296" w:type="dxa"/>
          </w:tcPr>
          <w:p w:rsidR="006947FD" w:rsidRPr="00A01E37" w:rsidRDefault="006947FD" w:rsidP="00B5283A">
            <w:pPr>
              <w:jc w:val="both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283.862,88</w:t>
            </w:r>
          </w:p>
        </w:tc>
      </w:tr>
      <w:tr w:rsidR="006947FD" w:rsidRPr="00A01E37" w:rsidTr="006947FD">
        <w:tc>
          <w:tcPr>
            <w:tcW w:w="583" w:type="dxa"/>
          </w:tcPr>
          <w:p w:rsidR="006947FD" w:rsidRPr="00A01E37" w:rsidRDefault="006947FD" w:rsidP="00B5283A">
            <w:pPr>
              <w:jc w:val="both"/>
              <w:rPr>
                <w:sz w:val="24"/>
                <w:szCs w:val="24"/>
                <w:lang w:val="sq-AL"/>
              </w:rPr>
            </w:pPr>
            <w:r w:rsidRPr="00A01E37">
              <w:rPr>
                <w:sz w:val="24"/>
                <w:szCs w:val="24"/>
                <w:lang w:val="sq-AL"/>
              </w:rPr>
              <w:t>2</w:t>
            </w:r>
          </w:p>
        </w:tc>
        <w:tc>
          <w:tcPr>
            <w:tcW w:w="3386" w:type="dxa"/>
          </w:tcPr>
          <w:p w:rsidR="006947FD" w:rsidRPr="00A01E37" w:rsidRDefault="006947FD" w:rsidP="00B5283A">
            <w:pPr>
              <w:pStyle w:val="TableContents"/>
              <w:snapToGrid w:val="0"/>
              <w:spacing w:after="0"/>
              <w:rPr>
                <w:lang w:val="sq-AL"/>
              </w:rPr>
            </w:pPr>
            <w:r w:rsidRPr="00A01E37">
              <w:rPr>
                <w:lang w:val="sq-AL"/>
              </w:rPr>
              <w:t>SC BURSAGRIROM SA Braila</w:t>
            </w:r>
          </w:p>
        </w:tc>
        <w:tc>
          <w:tcPr>
            <w:tcW w:w="1701" w:type="dxa"/>
          </w:tcPr>
          <w:p w:rsidR="006947FD" w:rsidRPr="00A01E37" w:rsidRDefault="006947FD" w:rsidP="008A6262">
            <w:pPr>
              <w:jc w:val="both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151.564,16</w:t>
            </w:r>
          </w:p>
        </w:tc>
        <w:tc>
          <w:tcPr>
            <w:tcW w:w="1701" w:type="dxa"/>
          </w:tcPr>
          <w:p w:rsidR="006947FD" w:rsidRPr="00A01E37" w:rsidRDefault="006947FD" w:rsidP="008A6262">
            <w:pPr>
              <w:jc w:val="both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236.633,01</w:t>
            </w:r>
          </w:p>
        </w:tc>
        <w:tc>
          <w:tcPr>
            <w:tcW w:w="1296" w:type="dxa"/>
          </w:tcPr>
          <w:p w:rsidR="006947FD" w:rsidRPr="00A01E37" w:rsidRDefault="006947FD" w:rsidP="00B5283A">
            <w:pPr>
              <w:jc w:val="both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275.184,16</w:t>
            </w:r>
          </w:p>
        </w:tc>
      </w:tr>
      <w:tr w:rsidR="006947FD" w:rsidRPr="00A01E37" w:rsidTr="006947FD">
        <w:tc>
          <w:tcPr>
            <w:tcW w:w="583" w:type="dxa"/>
          </w:tcPr>
          <w:p w:rsidR="006947FD" w:rsidRPr="00A01E37" w:rsidRDefault="006947FD" w:rsidP="00B5283A">
            <w:pPr>
              <w:jc w:val="both"/>
              <w:rPr>
                <w:sz w:val="24"/>
                <w:szCs w:val="24"/>
                <w:lang w:val="sq-AL"/>
              </w:rPr>
            </w:pPr>
            <w:r w:rsidRPr="00A01E37">
              <w:rPr>
                <w:sz w:val="24"/>
                <w:szCs w:val="24"/>
                <w:lang w:val="sq-AL"/>
              </w:rPr>
              <w:t>3</w:t>
            </w:r>
          </w:p>
        </w:tc>
        <w:tc>
          <w:tcPr>
            <w:tcW w:w="3386" w:type="dxa"/>
          </w:tcPr>
          <w:p w:rsidR="006947FD" w:rsidRPr="00A01E37" w:rsidRDefault="006947FD" w:rsidP="00B5283A">
            <w:pPr>
              <w:pStyle w:val="TableContents"/>
              <w:snapToGrid w:val="0"/>
              <w:spacing w:after="0"/>
              <w:rPr>
                <w:lang w:val="sq-AL"/>
              </w:rPr>
            </w:pPr>
            <w:r w:rsidRPr="00A01E37">
              <w:rPr>
                <w:lang w:val="sq-AL"/>
              </w:rPr>
              <w:t>Actionari persoane juridice</w:t>
            </w:r>
          </w:p>
        </w:tc>
        <w:tc>
          <w:tcPr>
            <w:tcW w:w="1701" w:type="dxa"/>
          </w:tcPr>
          <w:p w:rsidR="006947FD" w:rsidRPr="00A01E37" w:rsidRDefault="006947FD" w:rsidP="008A6262">
            <w:pPr>
              <w:jc w:val="both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 xml:space="preserve">    8.018,99</w:t>
            </w:r>
          </w:p>
        </w:tc>
        <w:tc>
          <w:tcPr>
            <w:tcW w:w="1701" w:type="dxa"/>
          </w:tcPr>
          <w:p w:rsidR="006947FD" w:rsidRPr="00A01E37" w:rsidRDefault="006947FD" w:rsidP="008A6262">
            <w:pPr>
              <w:jc w:val="both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 xml:space="preserve">  15.267,72</w:t>
            </w:r>
          </w:p>
        </w:tc>
        <w:tc>
          <w:tcPr>
            <w:tcW w:w="1296" w:type="dxa"/>
          </w:tcPr>
          <w:p w:rsidR="006947FD" w:rsidRPr="00A01E37" w:rsidRDefault="008A6262" w:rsidP="008160BF">
            <w:pPr>
              <w:jc w:val="both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 xml:space="preserve">  15.428,91</w:t>
            </w:r>
          </w:p>
        </w:tc>
      </w:tr>
      <w:tr w:rsidR="006947FD" w:rsidRPr="00A01E37" w:rsidTr="006947FD">
        <w:tc>
          <w:tcPr>
            <w:tcW w:w="583" w:type="dxa"/>
          </w:tcPr>
          <w:p w:rsidR="006947FD" w:rsidRPr="00A01E37" w:rsidRDefault="006947FD" w:rsidP="00B5283A">
            <w:pPr>
              <w:jc w:val="both"/>
              <w:rPr>
                <w:sz w:val="24"/>
                <w:szCs w:val="24"/>
                <w:lang w:val="sq-AL"/>
              </w:rPr>
            </w:pPr>
            <w:r w:rsidRPr="00A01E37">
              <w:rPr>
                <w:sz w:val="24"/>
                <w:szCs w:val="24"/>
                <w:lang w:val="sq-AL"/>
              </w:rPr>
              <w:t>4</w:t>
            </w:r>
          </w:p>
        </w:tc>
        <w:tc>
          <w:tcPr>
            <w:tcW w:w="3386" w:type="dxa"/>
          </w:tcPr>
          <w:p w:rsidR="006947FD" w:rsidRPr="00A01E37" w:rsidRDefault="006947FD" w:rsidP="00B5283A">
            <w:pPr>
              <w:pStyle w:val="TableContents"/>
              <w:snapToGrid w:val="0"/>
              <w:spacing w:after="0"/>
              <w:rPr>
                <w:lang w:val="sq-AL"/>
              </w:rPr>
            </w:pPr>
            <w:r w:rsidRPr="00A01E37">
              <w:rPr>
                <w:lang w:val="sq-AL"/>
              </w:rPr>
              <w:t>Actionari persoane fizice</w:t>
            </w:r>
          </w:p>
        </w:tc>
        <w:tc>
          <w:tcPr>
            <w:tcW w:w="1701" w:type="dxa"/>
          </w:tcPr>
          <w:p w:rsidR="006947FD" w:rsidRPr="00A01E37" w:rsidRDefault="006947FD" w:rsidP="008A6262">
            <w:pPr>
              <w:jc w:val="both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 xml:space="preserve">  14.924,93</w:t>
            </w:r>
          </w:p>
        </w:tc>
        <w:tc>
          <w:tcPr>
            <w:tcW w:w="1701" w:type="dxa"/>
          </w:tcPr>
          <w:p w:rsidR="006947FD" w:rsidRPr="00A01E37" w:rsidRDefault="006947FD" w:rsidP="008A6262">
            <w:pPr>
              <w:jc w:val="both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 xml:space="preserve"> 20.545,36</w:t>
            </w:r>
          </w:p>
        </w:tc>
        <w:tc>
          <w:tcPr>
            <w:tcW w:w="1296" w:type="dxa"/>
          </w:tcPr>
          <w:p w:rsidR="006947FD" w:rsidRPr="00A01E37" w:rsidRDefault="008A6262" w:rsidP="00B5283A">
            <w:pPr>
              <w:jc w:val="both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 xml:space="preserve">  20.071,84</w:t>
            </w:r>
          </w:p>
        </w:tc>
      </w:tr>
      <w:tr w:rsidR="006947FD" w:rsidRPr="00A01E37" w:rsidTr="006947FD">
        <w:tc>
          <w:tcPr>
            <w:tcW w:w="583" w:type="dxa"/>
          </w:tcPr>
          <w:p w:rsidR="006947FD" w:rsidRPr="00A01E37" w:rsidRDefault="006947FD" w:rsidP="00B5283A">
            <w:pPr>
              <w:jc w:val="both"/>
              <w:rPr>
                <w:sz w:val="24"/>
                <w:szCs w:val="24"/>
                <w:lang w:val="sq-AL"/>
              </w:rPr>
            </w:pPr>
          </w:p>
        </w:tc>
        <w:tc>
          <w:tcPr>
            <w:tcW w:w="3386" w:type="dxa"/>
          </w:tcPr>
          <w:p w:rsidR="006947FD" w:rsidRPr="00A01E37" w:rsidRDefault="006947FD" w:rsidP="00B5283A">
            <w:pPr>
              <w:pStyle w:val="TableContents"/>
              <w:snapToGrid w:val="0"/>
              <w:spacing w:after="0"/>
              <w:rPr>
                <w:lang w:val="sq-AL"/>
              </w:rPr>
            </w:pPr>
          </w:p>
        </w:tc>
        <w:tc>
          <w:tcPr>
            <w:tcW w:w="1701" w:type="dxa"/>
          </w:tcPr>
          <w:p w:rsidR="006947FD" w:rsidRDefault="006947FD" w:rsidP="008A6262">
            <w:pPr>
              <w:jc w:val="both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330.852,25</w:t>
            </w:r>
          </w:p>
        </w:tc>
        <w:tc>
          <w:tcPr>
            <w:tcW w:w="1701" w:type="dxa"/>
          </w:tcPr>
          <w:p w:rsidR="006947FD" w:rsidRDefault="006947FD" w:rsidP="008A6262">
            <w:pPr>
              <w:jc w:val="both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516.542,01</w:t>
            </w:r>
          </w:p>
        </w:tc>
        <w:tc>
          <w:tcPr>
            <w:tcW w:w="1296" w:type="dxa"/>
          </w:tcPr>
          <w:p w:rsidR="006947FD" w:rsidRPr="008A6262" w:rsidRDefault="008A6262" w:rsidP="00B5283A">
            <w:pPr>
              <w:jc w:val="both"/>
              <w:rPr>
                <w:sz w:val="24"/>
                <w:szCs w:val="24"/>
                <w:lang w:val="sq-AL"/>
              </w:rPr>
            </w:pPr>
            <w:r w:rsidRPr="008A6262">
              <w:rPr>
                <w:sz w:val="24"/>
                <w:szCs w:val="24"/>
                <w:lang w:val="sq-AL"/>
              </w:rPr>
              <w:t>594.547,79</w:t>
            </w:r>
          </w:p>
        </w:tc>
      </w:tr>
    </w:tbl>
    <w:p w:rsidR="00A076E4" w:rsidRDefault="00A076E4" w:rsidP="00A076E4">
      <w:pPr>
        <w:jc w:val="both"/>
        <w:rPr>
          <w:sz w:val="28"/>
          <w:szCs w:val="28"/>
          <w:lang w:val="sq-AL"/>
        </w:rPr>
      </w:pPr>
    </w:p>
    <w:p w:rsidR="00A076E4" w:rsidRPr="006C525D" w:rsidRDefault="00A076E4" w:rsidP="00A076E4">
      <w:pPr>
        <w:jc w:val="both"/>
        <w:rPr>
          <w:sz w:val="28"/>
          <w:szCs w:val="28"/>
          <w:lang w:val="sq-AL"/>
        </w:rPr>
      </w:pPr>
    </w:p>
    <w:p w:rsidR="00A076E4" w:rsidRPr="00233A36" w:rsidRDefault="00A076E4" w:rsidP="00A076E4">
      <w:pPr>
        <w:jc w:val="both"/>
        <w:rPr>
          <w:sz w:val="28"/>
          <w:szCs w:val="28"/>
          <w:lang w:val="sq-AL"/>
        </w:rPr>
      </w:pPr>
    </w:p>
    <w:p w:rsidR="00A076E4" w:rsidRDefault="00A076E4" w:rsidP="00A076E4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 xml:space="preserve">   Conducerea societatii comerciale</w:t>
      </w:r>
    </w:p>
    <w:p w:rsidR="00A076E4" w:rsidRDefault="00A076E4" w:rsidP="00A076E4">
      <w:pPr>
        <w:pStyle w:val="ListParagraph"/>
        <w:ind w:left="0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>4.1.  Administrarea societatii s-a facut de catre un consiliu de administratie format din 3 membri , dupa cum urmeaza:</w:t>
      </w:r>
    </w:p>
    <w:p w:rsidR="00A076E4" w:rsidRDefault="00A076E4" w:rsidP="00A076E4">
      <w:pPr>
        <w:pStyle w:val="ListParagraph"/>
        <w:ind w:left="0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 xml:space="preserve">       - dl. Gheorghe</w:t>
      </w:r>
      <w:r w:rsidR="004400B1">
        <w:rPr>
          <w:sz w:val="28"/>
          <w:szCs w:val="28"/>
          <w:lang w:val="sq-AL"/>
        </w:rPr>
        <w:t xml:space="preserve"> Bunea Razvan – presedinte  , 3</w:t>
      </w:r>
      <w:r w:rsidR="008A6262">
        <w:rPr>
          <w:sz w:val="28"/>
          <w:szCs w:val="28"/>
          <w:lang w:val="sq-AL"/>
        </w:rPr>
        <w:t>2</w:t>
      </w:r>
      <w:r>
        <w:rPr>
          <w:sz w:val="28"/>
          <w:szCs w:val="28"/>
          <w:lang w:val="sq-AL"/>
        </w:rPr>
        <w:t xml:space="preserve"> ani, economist;</w:t>
      </w:r>
    </w:p>
    <w:p w:rsidR="00A076E4" w:rsidRDefault="00A076E4" w:rsidP="00A076E4">
      <w:pPr>
        <w:pStyle w:val="ListParagraph"/>
        <w:ind w:left="360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 xml:space="preserve">  - d</w:t>
      </w:r>
      <w:r w:rsidR="004400B1">
        <w:rPr>
          <w:sz w:val="28"/>
          <w:szCs w:val="28"/>
          <w:lang w:val="sq-AL"/>
        </w:rPr>
        <w:t>-na Trandafir Elena – membru, 6</w:t>
      </w:r>
      <w:r w:rsidR="008A6262">
        <w:rPr>
          <w:sz w:val="28"/>
          <w:szCs w:val="28"/>
          <w:lang w:val="sq-AL"/>
        </w:rPr>
        <w:t>2</w:t>
      </w:r>
      <w:r>
        <w:rPr>
          <w:sz w:val="28"/>
          <w:szCs w:val="28"/>
          <w:lang w:val="sq-AL"/>
        </w:rPr>
        <w:t xml:space="preserve"> ani , economist, director general firma;</w:t>
      </w:r>
    </w:p>
    <w:p w:rsidR="00A076E4" w:rsidRDefault="00A076E4" w:rsidP="00A076E4">
      <w:pPr>
        <w:pStyle w:val="ListParagraph"/>
        <w:ind w:left="360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 xml:space="preserve">  - dl. Popa Nicolae – membru 6</w:t>
      </w:r>
      <w:r w:rsidR="008A6262">
        <w:rPr>
          <w:sz w:val="28"/>
          <w:szCs w:val="28"/>
          <w:lang w:val="sq-AL"/>
        </w:rPr>
        <w:t>3</w:t>
      </w:r>
      <w:r>
        <w:rPr>
          <w:sz w:val="28"/>
          <w:szCs w:val="28"/>
          <w:lang w:val="sq-AL"/>
        </w:rPr>
        <w:t xml:space="preserve"> ani, economist.</w:t>
      </w:r>
    </w:p>
    <w:p w:rsidR="00A076E4" w:rsidRDefault="00A076E4" w:rsidP="00A076E4">
      <w:pPr>
        <w:pStyle w:val="ListParagraph"/>
        <w:ind w:left="360"/>
        <w:jc w:val="both"/>
        <w:rPr>
          <w:sz w:val="28"/>
          <w:szCs w:val="28"/>
          <w:lang w:val="sq-AL"/>
        </w:rPr>
      </w:pPr>
    </w:p>
    <w:p w:rsidR="00A076E4" w:rsidRDefault="00A076E4" w:rsidP="00A076E4">
      <w:pPr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 xml:space="preserve">      d) lista persoanelor afiliate societatii </w:t>
      </w:r>
    </w:p>
    <w:p w:rsidR="00A076E4" w:rsidRDefault="00A076E4" w:rsidP="00A076E4">
      <w:pPr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 xml:space="preserve">      - SC Bursagrirom SA Braila           45,81 %       529.522,50 lei</w:t>
      </w:r>
    </w:p>
    <w:p w:rsidR="00A076E4" w:rsidRDefault="00A076E4" w:rsidP="00A076E4">
      <w:pPr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 xml:space="preserve">      - SIF Moldova Bacau                      47,25 %       546.222,50 lei</w:t>
      </w:r>
    </w:p>
    <w:p w:rsidR="00A076E4" w:rsidRPr="004222D4" w:rsidRDefault="00A076E4" w:rsidP="00A076E4">
      <w:pPr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 xml:space="preserve"> </w:t>
      </w:r>
    </w:p>
    <w:p w:rsidR="00A076E4" w:rsidRDefault="004400B1" w:rsidP="00A076E4">
      <w:pPr>
        <w:pStyle w:val="ListParagraph"/>
        <w:ind w:left="0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>4.2.    In cursul anului 201</w:t>
      </w:r>
      <w:r w:rsidR="008A6262">
        <w:rPr>
          <w:sz w:val="28"/>
          <w:szCs w:val="28"/>
          <w:lang w:val="sq-AL"/>
        </w:rPr>
        <w:t>5</w:t>
      </w:r>
      <w:r w:rsidR="00A076E4">
        <w:rPr>
          <w:sz w:val="28"/>
          <w:szCs w:val="28"/>
          <w:lang w:val="sq-AL"/>
        </w:rPr>
        <w:t xml:space="preserve"> conducerea executiva a fost asigurata de domnul Sorici Gheorghita, in calitate de director general, in baza unui contract de mandat valabil pana la data de 01.01.201</w:t>
      </w:r>
      <w:r w:rsidR="008A6262">
        <w:rPr>
          <w:sz w:val="28"/>
          <w:szCs w:val="28"/>
          <w:lang w:val="sq-AL"/>
        </w:rPr>
        <w:t>8</w:t>
      </w:r>
      <w:r w:rsidR="00A076E4">
        <w:rPr>
          <w:sz w:val="28"/>
          <w:szCs w:val="28"/>
          <w:lang w:val="sq-AL"/>
        </w:rPr>
        <w:t xml:space="preserve"> si Radulescu Marioara – contabil sef.  </w:t>
      </w:r>
    </w:p>
    <w:p w:rsidR="00A076E4" w:rsidRPr="00E9206D" w:rsidRDefault="00A076E4" w:rsidP="00A076E4">
      <w:pPr>
        <w:jc w:val="both"/>
        <w:rPr>
          <w:sz w:val="28"/>
          <w:szCs w:val="28"/>
          <w:lang w:val="sq-AL"/>
        </w:rPr>
      </w:pPr>
      <w:r w:rsidRPr="00E9206D">
        <w:rPr>
          <w:sz w:val="28"/>
          <w:szCs w:val="28"/>
          <w:lang w:val="sq-AL"/>
        </w:rPr>
        <w:t xml:space="preserve">         Persoanele prezentate mai sus nu au fost implicate in litigii sau proceduri administrative in aceasta perioada.</w:t>
      </w:r>
    </w:p>
    <w:p w:rsidR="00A076E4" w:rsidRDefault="00A076E4" w:rsidP="00A076E4">
      <w:pPr>
        <w:ind w:firstLine="540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 xml:space="preserve"> </w:t>
      </w:r>
      <w:r w:rsidRPr="00E9206D">
        <w:rPr>
          <w:sz w:val="28"/>
          <w:szCs w:val="28"/>
          <w:lang w:val="sq-AL"/>
        </w:rPr>
        <w:t xml:space="preserve"> Mentionam ca au fost respectate  prevederile art.126 din Legea nr.31/1990 republicata.</w:t>
      </w:r>
    </w:p>
    <w:p w:rsidR="00A076E4" w:rsidRDefault="00A076E4" w:rsidP="00A076E4">
      <w:pPr>
        <w:pStyle w:val="ListParagraph"/>
        <w:ind w:left="0"/>
        <w:jc w:val="both"/>
        <w:rPr>
          <w:sz w:val="28"/>
          <w:szCs w:val="28"/>
          <w:lang w:val="sq-AL"/>
        </w:rPr>
      </w:pPr>
    </w:p>
    <w:p w:rsidR="004400B1" w:rsidRDefault="004400B1" w:rsidP="00A076E4">
      <w:pPr>
        <w:pStyle w:val="ListParagraph"/>
        <w:ind w:left="0"/>
        <w:jc w:val="both"/>
        <w:rPr>
          <w:sz w:val="28"/>
          <w:szCs w:val="28"/>
          <w:lang w:val="sq-AL"/>
        </w:rPr>
      </w:pPr>
    </w:p>
    <w:p w:rsidR="00A076E4" w:rsidRDefault="00A076E4" w:rsidP="00A076E4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lastRenderedPageBreak/>
        <w:t xml:space="preserve">Situatia financiar contabila </w:t>
      </w:r>
    </w:p>
    <w:p w:rsidR="00A076E4" w:rsidRDefault="00A076E4" w:rsidP="00A076E4">
      <w:pPr>
        <w:pStyle w:val="ListParagraph"/>
        <w:ind w:left="360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>5.1.</w:t>
      </w:r>
      <w:r w:rsidRPr="00766003">
        <w:rPr>
          <w:sz w:val="28"/>
          <w:szCs w:val="28"/>
          <w:lang w:val="sq-AL"/>
        </w:rPr>
        <w:t>Elemente de bilant :</w:t>
      </w:r>
    </w:p>
    <w:p w:rsidR="00A076E4" w:rsidRDefault="00A076E4" w:rsidP="00A076E4">
      <w:pPr>
        <w:pStyle w:val="ListParagraph"/>
        <w:ind w:left="360"/>
        <w:jc w:val="both"/>
        <w:rPr>
          <w:sz w:val="28"/>
          <w:szCs w:val="28"/>
          <w:lang w:val="sq-AL"/>
        </w:rPr>
      </w:pPr>
    </w:p>
    <w:p w:rsidR="00A076E4" w:rsidRPr="00766003" w:rsidRDefault="00A076E4" w:rsidP="00A076E4">
      <w:pPr>
        <w:pStyle w:val="ListParagraph"/>
        <w:ind w:left="360"/>
        <w:jc w:val="both"/>
        <w:rPr>
          <w:sz w:val="28"/>
          <w:szCs w:val="28"/>
          <w:lang w:val="sq-AL"/>
        </w:rPr>
      </w:pPr>
    </w:p>
    <w:tbl>
      <w:tblPr>
        <w:tblW w:w="9071" w:type="dxa"/>
        <w:tblInd w:w="6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19"/>
        <w:gridCol w:w="1984"/>
        <w:gridCol w:w="1984"/>
        <w:gridCol w:w="1984"/>
      </w:tblGrid>
      <w:tr w:rsidR="008A6262" w:rsidRPr="004B278C" w:rsidTr="008A6262">
        <w:trPr>
          <w:cantSplit/>
          <w:tblHeader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A6262" w:rsidRPr="008E2966" w:rsidRDefault="008A6262" w:rsidP="00B5283A">
            <w:pPr>
              <w:pStyle w:val="TableHeading"/>
              <w:spacing w:after="0"/>
              <w:rPr>
                <w:b w:val="0"/>
                <w:i w:val="0"/>
                <w:sz w:val="22"/>
                <w:szCs w:val="22"/>
                <w:lang w:val="sq-AL"/>
              </w:rPr>
            </w:pPr>
            <w:r w:rsidRPr="008E2966">
              <w:rPr>
                <w:b w:val="0"/>
                <w:i w:val="0"/>
                <w:sz w:val="22"/>
                <w:szCs w:val="22"/>
                <w:lang w:val="sq-AL"/>
              </w:rPr>
              <w:t xml:space="preserve">Indicator 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8A6262" w:rsidRPr="008E2966" w:rsidRDefault="008A6262" w:rsidP="008A6262">
            <w:pPr>
              <w:pStyle w:val="TableHeading"/>
              <w:spacing w:after="0"/>
              <w:rPr>
                <w:b w:val="0"/>
                <w:i w:val="0"/>
                <w:sz w:val="22"/>
                <w:szCs w:val="22"/>
                <w:lang w:val="sq-AL"/>
              </w:rPr>
            </w:pPr>
            <w:r>
              <w:rPr>
                <w:b w:val="0"/>
                <w:i w:val="0"/>
                <w:sz w:val="22"/>
                <w:szCs w:val="22"/>
                <w:lang w:val="sq-AL"/>
              </w:rPr>
              <w:t>31.12.2013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8A6262" w:rsidRPr="008E2966" w:rsidRDefault="008A6262" w:rsidP="008A6262">
            <w:pPr>
              <w:pStyle w:val="TableHeading"/>
              <w:spacing w:after="0"/>
              <w:rPr>
                <w:b w:val="0"/>
                <w:i w:val="0"/>
                <w:sz w:val="22"/>
                <w:szCs w:val="22"/>
                <w:lang w:val="sq-AL"/>
              </w:rPr>
            </w:pPr>
            <w:r>
              <w:rPr>
                <w:b w:val="0"/>
                <w:i w:val="0"/>
                <w:sz w:val="22"/>
                <w:szCs w:val="22"/>
                <w:lang w:val="sq-AL"/>
              </w:rPr>
              <w:t>31.12.2014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8A6262" w:rsidRPr="008E2966" w:rsidRDefault="008A6262" w:rsidP="00B5283A">
            <w:pPr>
              <w:pStyle w:val="TableHeading"/>
              <w:spacing w:after="0"/>
              <w:rPr>
                <w:b w:val="0"/>
                <w:i w:val="0"/>
                <w:sz w:val="22"/>
                <w:szCs w:val="22"/>
                <w:lang w:val="sq-AL"/>
              </w:rPr>
            </w:pPr>
            <w:r>
              <w:rPr>
                <w:b w:val="0"/>
                <w:i w:val="0"/>
                <w:sz w:val="22"/>
                <w:szCs w:val="22"/>
                <w:lang w:val="sq-AL"/>
              </w:rPr>
              <w:t>31.12.2015</w:t>
            </w:r>
          </w:p>
        </w:tc>
      </w:tr>
      <w:tr w:rsidR="008A6262" w:rsidRPr="004B278C" w:rsidTr="008A6262">
        <w:trPr>
          <w:cantSplit/>
        </w:trPr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</w:tcPr>
          <w:p w:rsidR="008A6262" w:rsidRPr="008E2966" w:rsidRDefault="008A6262" w:rsidP="00B5283A">
            <w:pPr>
              <w:pStyle w:val="TableContents"/>
              <w:spacing w:after="0"/>
              <w:rPr>
                <w:sz w:val="22"/>
                <w:szCs w:val="22"/>
                <w:lang w:val="sq-AL"/>
              </w:rPr>
            </w:pPr>
            <w:r w:rsidRPr="008E2966">
              <w:rPr>
                <w:sz w:val="22"/>
                <w:szCs w:val="22"/>
                <w:lang w:val="sq-AL"/>
              </w:rPr>
              <w:t>1. ACTIV total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8A6262" w:rsidRPr="008E2966" w:rsidRDefault="008A6262" w:rsidP="008A6262">
            <w:pPr>
              <w:pStyle w:val="TableContents"/>
              <w:spacing w:after="0"/>
              <w:jc w:val="right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6.879.460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6262" w:rsidRPr="008E2966" w:rsidRDefault="008A6262" w:rsidP="008A6262">
            <w:pPr>
              <w:pStyle w:val="TableContents"/>
              <w:spacing w:after="0"/>
              <w:jc w:val="right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6.054.017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1FC" w:rsidRPr="008E2966" w:rsidRDefault="00F951FC" w:rsidP="00F951FC">
            <w:pPr>
              <w:pStyle w:val="TableContents"/>
              <w:spacing w:after="0"/>
              <w:jc w:val="right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6.139.847</w:t>
            </w:r>
          </w:p>
        </w:tc>
      </w:tr>
      <w:tr w:rsidR="008A6262" w:rsidRPr="004B278C" w:rsidTr="008A6262">
        <w:trPr>
          <w:cantSplit/>
        </w:trPr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</w:tcPr>
          <w:p w:rsidR="008A6262" w:rsidRPr="008E2966" w:rsidRDefault="008A6262" w:rsidP="00B5283A">
            <w:pPr>
              <w:pStyle w:val="TableContents"/>
              <w:spacing w:after="0"/>
              <w:rPr>
                <w:sz w:val="22"/>
                <w:szCs w:val="22"/>
                <w:lang w:val="sq-AL"/>
              </w:rPr>
            </w:pPr>
            <w:r w:rsidRPr="008E2966">
              <w:rPr>
                <w:sz w:val="22"/>
                <w:szCs w:val="22"/>
                <w:lang w:val="sq-AL"/>
              </w:rPr>
              <w:t>1.1.Active imobilizate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8A6262" w:rsidRPr="008E2966" w:rsidRDefault="008A6262" w:rsidP="008A6262">
            <w:pPr>
              <w:pStyle w:val="TableContents"/>
              <w:spacing w:after="0"/>
              <w:jc w:val="right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5.272.951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6262" w:rsidRPr="008E2966" w:rsidRDefault="008A6262" w:rsidP="008A6262">
            <w:pPr>
              <w:pStyle w:val="TableContents"/>
              <w:spacing w:after="0"/>
              <w:jc w:val="right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5.156.430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6262" w:rsidRPr="008E2966" w:rsidRDefault="00F951FC" w:rsidP="00B5283A">
            <w:pPr>
              <w:pStyle w:val="TableContents"/>
              <w:spacing w:after="0"/>
              <w:jc w:val="right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4.919.139</w:t>
            </w:r>
          </w:p>
        </w:tc>
      </w:tr>
      <w:tr w:rsidR="008A6262" w:rsidRPr="004B278C" w:rsidTr="008A6262">
        <w:trPr>
          <w:cantSplit/>
        </w:trPr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</w:tcPr>
          <w:p w:rsidR="008A6262" w:rsidRPr="008E2966" w:rsidRDefault="008A6262" w:rsidP="00B5283A">
            <w:pPr>
              <w:pStyle w:val="TableContents"/>
              <w:spacing w:after="0"/>
              <w:rPr>
                <w:sz w:val="22"/>
                <w:szCs w:val="22"/>
                <w:lang w:val="sq-AL"/>
              </w:rPr>
            </w:pPr>
            <w:r w:rsidRPr="008E2966">
              <w:rPr>
                <w:sz w:val="22"/>
                <w:szCs w:val="22"/>
                <w:lang w:val="sq-AL"/>
              </w:rPr>
              <w:t>1.2.Active curente nete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8A6262" w:rsidRPr="008E2966" w:rsidRDefault="008A6262" w:rsidP="008A6262">
            <w:pPr>
              <w:pStyle w:val="TableContents"/>
              <w:spacing w:after="0"/>
              <w:jc w:val="right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1.606.509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6262" w:rsidRPr="008E2966" w:rsidRDefault="008A6262" w:rsidP="008A6262">
            <w:pPr>
              <w:pStyle w:val="TableContents"/>
              <w:spacing w:after="0"/>
              <w:jc w:val="right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897.587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6262" w:rsidRPr="008E2966" w:rsidRDefault="00F951FC" w:rsidP="00B5283A">
            <w:pPr>
              <w:pStyle w:val="TableContents"/>
              <w:spacing w:after="0"/>
              <w:jc w:val="right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1.220.708</w:t>
            </w:r>
          </w:p>
        </w:tc>
      </w:tr>
      <w:tr w:rsidR="008A6262" w:rsidRPr="004B278C" w:rsidTr="008A6262">
        <w:trPr>
          <w:cantSplit/>
        </w:trPr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</w:tcPr>
          <w:p w:rsidR="008A6262" w:rsidRPr="008E2966" w:rsidRDefault="008A6262" w:rsidP="00B5283A">
            <w:pPr>
              <w:pStyle w:val="TableContents"/>
              <w:spacing w:after="0"/>
              <w:rPr>
                <w:sz w:val="22"/>
                <w:szCs w:val="22"/>
                <w:lang w:val="sq-AL"/>
              </w:rPr>
            </w:pPr>
            <w:r w:rsidRPr="008E2966">
              <w:rPr>
                <w:sz w:val="22"/>
                <w:szCs w:val="22"/>
                <w:lang w:val="sq-AL"/>
              </w:rPr>
              <w:t xml:space="preserve">     - disponibilitati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8A6262" w:rsidRPr="008E2966" w:rsidRDefault="008A6262" w:rsidP="008A6262">
            <w:pPr>
              <w:pStyle w:val="TableContents"/>
              <w:spacing w:after="0"/>
              <w:jc w:val="right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1.783.356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6262" w:rsidRPr="008E2966" w:rsidRDefault="008A6262" w:rsidP="008A6262">
            <w:pPr>
              <w:pStyle w:val="TableContents"/>
              <w:spacing w:after="0"/>
              <w:jc w:val="right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1.130.065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6262" w:rsidRPr="008E2966" w:rsidRDefault="00F951FC" w:rsidP="00B5283A">
            <w:pPr>
              <w:pStyle w:val="TableContents"/>
              <w:spacing w:after="0"/>
              <w:jc w:val="right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1.389.038</w:t>
            </w:r>
          </w:p>
        </w:tc>
      </w:tr>
      <w:tr w:rsidR="008A6262" w:rsidRPr="004B278C" w:rsidTr="008A6262">
        <w:trPr>
          <w:cantSplit/>
        </w:trPr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</w:tcPr>
          <w:p w:rsidR="008A6262" w:rsidRPr="008E2966" w:rsidRDefault="008A6262" w:rsidP="00B5283A">
            <w:pPr>
              <w:pStyle w:val="TableContents"/>
              <w:spacing w:after="0"/>
              <w:rPr>
                <w:sz w:val="22"/>
                <w:szCs w:val="22"/>
                <w:lang w:val="sq-AL"/>
              </w:rPr>
            </w:pPr>
            <w:r w:rsidRPr="008E2966">
              <w:rPr>
                <w:sz w:val="22"/>
                <w:szCs w:val="22"/>
                <w:lang w:val="sq-AL"/>
              </w:rPr>
              <w:t>2. PASIV  total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8A6262" w:rsidRPr="008E2966" w:rsidRDefault="008A6262" w:rsidP="008A6262">
            <w:pPr>
              <w:pStyle w:val="TableContents"/>
              <w:spacing w:after="0"/>
              <w:jc w:val="right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6.879.460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6262" w:rsidRPr="008E2966" w:rsidRDefault="008A6262" w:rsidP="008A6262">
            <w:pPr>
              <w:pStyle w:val="TableContents"/>
              <w:spacing w:after="0"/>
              <w:jc w:val="right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6.054.017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6262" w:rsidRPr="008E2966" w:rsidRDefault="00F951FC" w:rsidP="00B5283A">
            <w:pPr>
              <w:pStyle w:val="TableContents"/>
              <w:spacing w:after="0"/>
              <w:jc w:val="right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6.139.847</w:t>
            </w:r>
          </w:p>
        </w:tc>
      </w:tr>
      <w:tr w:rsidR="008A6262" w:rsidRPr="004B278C" w:rsidTr="008A6262">
        <w:trPr>
          <w:cantSplit/>
        </w:trPr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</w:tcPr>
          <w:p w:rsidR="008A6262" w:rsidRPr="008E2966" w:rsidRDefault="008A6262" w:rsidP="00B5283A">
            <w:pPr>
              <w:pStyle w:val="TableContents"/>
              <w:spacing w:after="0"/>
              <w:rPr>
                <w:sz w:val="22"/>
                <w:szCs w:val="22"/>
                <w:lang w:val="sq-AL"/>
              </w:rPr>
            </w:pPr>
            <w:r w:rsidRPr="008E2966">
              <w:rPr>
                <w:sz w:val="22"/>
                <w:szCs w:val="22"/>
                <w:lang w:val="sq-AL"/>
              </w:rPr>
              <w:t>2.1. Capitaluri proprii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8A6262" w:rsidRPr="008E2966" w:rsidRDefault="008A6262" w:rsidP="008A6262">
            <w:pPr>
              <w:pStyle w:val="TableContents"/>
              <w:spacing w:after="0"/>
              <w:jc w:val="right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1.155.895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6262" w:rsidRPr="008E2966" w:rsidRDefault="008A6262" w:rsidP="008A6262">
            <w:pPr>
              <w:pStyle w:val="TableContents"/>
              <w:spacing w:after="0"/>
              <w:jc w:val="right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1.155.895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6262" w:rsidRPr="008E2966" w:rsidRDefault="00F951FC" w:rsidP="00B5283A">
            <w:pPr>
              <w:pStyle w:val="TableContents"/>
              <w:spacing w:after="0"/>
              <w:jc w:val="right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1.155.895</w:t>
            </w:r>
          </w:p>
        </w:tc>
      </w:tr>
      <w:tr w:rsidR="008A6262" w:rsidRPr="004B278C" w:rsidTr="008A6262">
        <w:trPr>
          <w:cantSplit/>
        </w:trPr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</w:tcPr>
          <w:p w:rsidR="008A6262" w:rsidRPr="008E2966" w:rsidRDefault="008A6262" w:rsidP="00B5283A">
            <w:pPr>
              <w:pStyle w:val="TableContents"/>
              <w:spacing w:after="0"/>
              <w:rPr>
                <w:sz w:val="22"/>
                <w:szCs w:val="22"/>
                <w:lang w:val="sq-AL"/>
              </w:rPr>
            </w:pPr>
            <w:r w:rsidRPr="008E2966">
              <w:rPr>
                <w:sz w:val="22"/>
                <w:szCs w:val="22"/>
                <w:lang w:val="sq-AL"/>
              </w:rPr>
              <w:t>2.2. Rezerve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8A6262" w:rsidRPr="008E2966" w:rsidRDefault="008A6262" w:rsidP="008A6262">
            <w:pPr>
              <w:pStyle w:val="TableContents"/>
              <w:spacing w:after="0"/>
              <w:jc w:val="right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4.932.937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6262" w:rsidRPr="008E2966" w:rsidRDefault="008A6262" w:rsidP="008A6262">
            <w:pPr>
              <w:pStyle w:val="TableContents"/>
              <w:spacing w:after="0"/>
              <w:jc w:val="right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4.354.188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6262" w:rsidRPr="008E2966" w:rsidRDefault="00F951FC" w:rsidP="00B5283A">
            <w:pPr>
              <w:pStyle w:val="TableContents"/>
              <w:spacing w:after="0"/>
              <w:jc w:val="right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4.354.187</w:t>
            </w:r>
          </w:p>
        </w:tc>
      </w:tr>
      <w:tr w:rsidR="008A6262" w:rsidRPr="004B278C" w:rsidTr="008A6262">
        <w:trPr>
          <w:cantSplit/>
        </w:trPr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</w:tcPr>
          <w:p w:rsidR="008A6262" w:rsidRPr="008E2966" w:rsidRDefault="008A6262" w:rsidP="00B5283A">
            <w:pPr>
              <w:pStyle w:val="TableContents"/>
              <w:spacing w:after="0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2.3  Rezultat reportat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8A6262" w:rsidRDefault="008A6262" w:rsidP="008A6262">
            <w:pPr>
              <w:pStyle w:val="TableContents"/>
              <w:spacing w:after="0"/>
              <w:jc w:val="right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330.852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6262" w:rsidRPr="008E2966" w:rsidRDefault="008A6262" w:rsidP="008A6262">
            <w:pPr>
              <w:pStyle w:val="TableContents"/>
              <w:spacing w:after="0"/>
              <w:jc w:val="right"/>
              <w:rPr>
                <w:sz w:val="22"/>
                <w:szCs w:val="22"/>
                <w:lang w:val="sq-AL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6262" w:rsidRPr="008E2966" w:rsidRDefault="008A6262" w:rsidP="00B5283A">
            <w:pPr>
              <w:pStyle w:val="TableContents"/>
              <w:spacing w:after="0"/>
              <w:jc w:val="right"/>
              <w:rPr>
                <w:sz w:val="22"/>
                <w:szCs w:val="22"/>
                <w:lang w:val="sq-AL"/>
              </w:rPr>
            </w:pPr>
          </w:p>
        </w:tc>
      </w:tr>
      <w:tr w:rsidR="008A6262" w:rsidRPr="004B278C" w:rsidTr="008A6262">
        <w:trPr>
          <w:cantSplit/>
        </w:trPr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</w:tcPr>
          <w:p w:rsidR="008A6262" w:rsidRPr="008E2966" w:rsidRDefault="008A6262" w:rsidP="00B5283A">
            <w:pPr>
              <w:pStyle w:val="TableContents"/>
              <w:spacing w:after="0"/>
              <w:rPr>
                <w:sz w:val="22"/>
                <w:szCs w:val="22"/>
                <w:lang w:val="sq-AL"/>
              </w:rPr>
            </w:pPr>
            <w:r w:rsidRPr="008E2966">
              <w:rPr>
                <w:sz w:val="22"/>
                <w:szCs w:val="22"/>
                <w:lang w:val="sq-AL"/>
              </w:rPr>
              <w:t>2.3. Rezultatul exercitiului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8A6262" w:rsidRPr="008E2966" w:rsidRDefault="008A6262" w:rsidP="008A6262">
            <w:pPr>
              <w:pStyle w:val="TableContents"/>
              <w:spacing w:after="0"/>
              <w:jc w:val="right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516.542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6262" w:rsidRPr="008E2966" w:rsidRDefault="008A6262" w:rsidP="008A6262">
            <w:pPr>
              <w:pStyle w:val="TableContents"/>
              <w:spacing w:after="0"/>
              <w:jc w:val="right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600.700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6262" w:rsidRPr="008E2966" w:rsidRDefault="00F951FC" w:rsidP="00B5283A">
            <w:pPr>
              <w:pStyle w:val="TableContents"/>
              <w:spacing w:after="0"/>
              <w:jc w:val="right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686.531</w:t>
            </w:r>
          </w:p>
        </w:tc>
      </w:tr>
      <w:tr w:rsidR="008A6262" w:rsidRPr="004B278C" w:rsidTr="008A6262">
        <w:trPr>
          <w:cantSplit/>
        </w:trPr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</w:tcPr>
          <w:p w:rsidR="008A6262" w:rsidRPr="008E2966" w:rsidRDefault="008A6262" w:rsidP="00B5283A">
            <w:pPr>
              <w:pStyle w:val="TableContents"/>
              <w:spacing w:after="0"/>
              <w:rPr>
                <w:sz w:val="22"/>
                <w:szCs w:val="22"/>
                <w:lang w:val="sq-AL"/>
              </w:rPr>
            </w:pPr>
            <w:r w:rsidRPr="008E2966">
              <w:rPr>
                <w:sz w:val="22"/>
                <w:szCs w:val="22"/>
                <w:lang w:val="sq-AL"/>
              </w:rPr>
              <w:t>2.4. Actiuni proprii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8A6262" w:rsidRPr="008E2966" w:rsidRDefault="008A6262" w:rsidP="008A6262">
            <w:pPr>
              <w:pStyle w:val="TableContents"/>
              <w:spacing w:after="0"/>
              <w:jc w:val="right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-56.766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6262" w:rsidRPr="008E2966" w:rsidRDefault="008A6262" w:rsidP="008A6262">
            <w:pPr>
              <w:pStyle w:val="TableContents"/>
              <w:spacing w:after="0"/>
              <w:jc w:val="right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-56.766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6262" w:rsidRPr="008E2966" w:rsidRDefault="00F951FC" w:rsidP="00B5283A">
            <w:pPr>
              <w:pStyle w:val="TableContents"/>
              <w:spacing w:after="0"/>
              <w:jc w:val="right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-56.766</w:t>
            </w:r>
          </w:p>
        </w:tc>
      </w:tr>
    </w:tbl>
    <w:p w:rsidR="00A076E4" w:rsidRDefault="00A076E4" w:rsidP="00A076E4">
      <w:pPr>
        <w:rPr>
          <w:rFonts w:ascii="Tahoma" w:hAnsi="Tahoma" w:cs="Tahoma"/>
          <w:b/>
          <w:bCs/>
          <w:sz w:val="22"/>
          <w:szCs w:val="22"/>
          <w:lang w:val="sq-AL"/>
        </w:rPr>
      </w:pPr>
    </w:p>
    <w:p w:rsidR="00A076E4" w:rsidRDefault="00A076E4" w:rsidP="00A076E4">
      <w:pPr>
        <w:rPr>
          <w:rFonts w:ascii="Tahoma" w:hAnsi="Tahoma" w:cs="Tahoma"/>
          <w:b/>
          <w:bCs/>
          <w:sz w:val="22"/>
          <w:szCs w:val="22"/>
          <w:lang w:val="sq-AL"/>
        </w:rPr>
      </w:pPr>
    </w:p>
    <w:p w:rsidR="00A076E4" w:rsidRDefault="00A076E4" w:rsidP="00A076E4">
      <w:pPr>
        <w:pStyle w:val="ListParagraph"/>
        <w:ind w:left="0"/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>5.2.</w:t>
      </w:r>
      <w:r w:rsidRPr="001D0E5F">
        <w:rPr>
          <w:sz w:val="28"/>
          <w:szCs w:val="28"/>
          <w:u w:val="single"/>
          <w:lang w:val="sq-AL"/>
        </w:rPr>
        <w:t>Contul de profit si pierderi</w:t>
      </w:r>
      <w:r>
        <w:rPr>
          <w:sz w:val="28"/>
          <w:szCs w:val="28"/>
          <w:lang w:val="sq-AL"/>
        </w:rPr>
        <w:t>:</w:t>
      </w:r>
    </w:p>
    <w:p w:rsidR="00A076E4" w:rsidRDefault="00A076E4" w:rsidP="00A076E4">
      <w:pPr>
        <w:pStyle w:val="ListParagraph"/>
        <w:jc w:val="both"/>
        <w:rPr>
          <w:sz w:val="28"/>
          <w:szCs w:val="28"/>
          <w:lang w:val="sq-AL"/>
        </w:rPr>
      </w:pPr>
    </w:p>
    <w:tbl>
      <w:tblPr>
        <w:tblW w:w="9027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16"/>
        <w:gridCol w:w="1559"/>
        <w:gridCol w:w="1417"/>
        <w:gridCol w:w="1418"/>
        <w:gridCol w:w="1417"/>
      </w:tblGrid>
      <w:tr w:rsidR="007F1183" w:rsidTr="007F1183">
        <w:tc>
          <w:tcPr>
            <w:tcW w:w="3216" w:type="dxa"/>
          </w:tcPr>
          <w:p w:rsidR="007F1183" w:rsidRPr="008575E3" w:rsidRDefault="007F1183" w:rsidP="00B5283A">
            <w:pPr>
              <w:pStyle w:val="ListParagraph"/>
              <w:ind w:left="0"/>
              <w:jc w:val="both"/>
              <w:rPr>
                <w:sz w:val="24"/>
                <w:szCs w:val="24"/>
                <w:lang w:val="sq-AL"/>
              </w:rPr>
            </w:pPr>
            <w:r w:rsidRPr="008575E3">
              <w:rPr>
                <w:sz w:val="24"/>
                <w:szCs w:val="24"/>
                <w:lang w:val="sq-AL"/>
              </w:rPr>
              <w:t xml:space="preserve">         Indicator</w:t>
            </w:r>
          </w:p>
        </w:tc>
        <w:tc>
          <w:tcPr>
            <w:tcW w:w="1559" w:type="dxa"/>
          </w:tcPr>
          <w:p w:rsidR="007F1183" w:rsidRPr="008575E3" w:rsidRDefault="007F1183" w:rsidP="00FD3E19">
            <w:pPr>
              <w:pStyle w:val="ListParagraph"/>
              <w:ind w:left="0"/>
              <w:jc w:val="both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 xml:space="preserve">   31.12.2013</w:t>
            </w:r>
          </w:p>
        </w:tc>
        <w:tc>
          <w:tcPr>
            <w:tcW w:w="1417" w:type="dxa"/>
          </w:tcPr>
          <w:p w:rsidR="007F1183" w:rsidRPr="008575E3" w:rsidRDefault="007F1183" w:rsidP="00FD3E19">
            <w:pPr>
              <w:pStyle w:val="ListParagraph"/>
              <w:ind w:left="0"/>
              <w:jc w:val="both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31.12.2014</w:t>
            </w:r>
          </w:p>
        </w:tc>
        <w:tc>
          <w:tcPr>
            <w:tcW w:w="1418" w:type="dxa"/>
          </w:tcPr>
          <w:p w:rsidR="007F1183" w:rsidRPr="008575E3" w:rsidRDefault="007F1183" w:rsidP="00B5283A">
            <w:pPr>
              <w:pStyle w:val="ListParagraph"/>
              <w:ind w:left="0"/>
              <w:jc w:val="both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31.12.2015</w:t>
            </w:r>
          </w:p>
        </w:tc>
        <w:tc>
          <w:tcPr>
            <w:tcW w:w="1417" w:type="dxa"/>
          </w:tcPr>
          <w:p w:rsidR="007F1183" w:rsidRDefault="007F1183" w:rsidP="00B5283A">
            <w:pPr>
              <w:pStyle w:val="ListParagraph"/>
              <w:ind w:left="0"/>
              <w:jc w:val="both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BVC 2015</w:t>
            </w:r>
          </w:p>
        </w:tc>
      </w:tr>
      <w:tr w:rsidR="007F1183" w:rsidTr="007F1183">
        <w:tc>
          <w:tcPr>
            <w:tcW w:w="3216" w:type="dxa"/>
          </w:tcPr>
          <w:p w:rsidR="007F1183" w:rsidRPr="008575E3" w:rsidRDefault="007F1183" w:rsidP="00B5283A">
            <w:pPr>
              <w:pStyle w:val="ListParagraph"/>
              <w:ind w:left="0"/>
              <w:jc w:val="both"/>
              <w:rPr>
                <w:sz w:val="24"/>
                <w:szCs w:val="24"/>
                <w:lang w:val="sq-AL"/>
              </w:rPr>
            </w:pPr>
            <w:r w:rsidRPr="008575E3">
              <w:rPr>
                <w:sz w:val="24"/>
                <w:szCs w:val="24"/>
                <w:lang w:val="sq-AL"/>
              </w:rPr>
              <w:t>Venituri vanzare marfa</w:t>
            </w:r>
          </w:p>
        </w:tc>
        <w:tc>
          <w:tcPr>
            <w:tcW w:w="1559" w:type="dxa"/>
          </w:tcPr>
          <w:p w:rsidR="007F1183" w:rsidRPr="008575E3" w:rsidRDefault="007F1183" w:rsidP="00FD3E19">
            <w:pPr>
              <w:pStyle w:val="ListParagraph"/>
              <w:ind w:left="0"/>
              <w:jc w:val="both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 xml:space="preserve">     1.156.955</w:t>
            </w:r>
          </w:p>
        </w:tc>
        <w:tc>
          <w:tcPr>
            <w:tcW w:w="1417" w:type="dxa"/>
          </w:tcPr>
          <w:p w:rsidR="007F1183" w:rsidRPr="008575E3" w:rsidRDefault="007F1183" w:rsidP="00FD3E19">
            <w:pPr>
              <w:pStyle w:val="ListParagraph"/>
              <w:ind w:left="0"/>
              <w:jc w:val="both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 xml:space="preserve">  1.233.247</w:t>
            </w:r>
          </w:p>
        </w:tc>
        <w:tc>
          <w:tcPr>
            <w:tcW w:w="1418" w:type="dxa"/>
          </w:tcPr>
          <w:p w:rsidR="007F1183" w:rsidRPr="008575E3" w:rsidRDefault="007F1183" w:rsidP="00B5283A">
            <w:pPr>
              <w:pStyle w:val="ListParagraph"/>
              <w:ind w:left="0"/>
              <w:jc w:val="both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 xml:space="preserve">    1.574.783</w:t>
            </w:r>
          </w:p>
        </w:tc>
        <w:tc>
          <w:tcPr>
            <w:tcW w:w="1417" w:type="dxa"/>
          </w:tcPr>
          <w:p w:rsidR="007F1183" w:rsidRDefault="007F1183" w:rsidP="00B5283A">
            <w:pPr>
              <w:pStyle w:val="ListParagraph"/>
              <w:ind w:left="0"/>
              <w:jc w:val="both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1.470.500</w:t>
            </w:r>
          </w:p>
        </w:tc>
      </w:tr>
      <w:tr w:rsidR="007F1183" w:rsidTr="007F1183">
        <w:tc>
          <w:tcPr>
            <w:tcW w:w="3216" w:type="dxa"/>
          </w:tcPr>
          <w:p w:rsidR="007F1183" w:rsidRPr="008575E3" w:rsidRDefault="007F1183" w:rsidP="00B5283A">
            <w:pPr>
              <w:pStyle w:val="ListParagraph"/>
              <w:ind w:left="0"/>
              <w:jc w:val="both"/>
              <w:rPr>
                <w:sz w:val="24"/>
                <w:szCs w:val="24"/>
                <w:lang w:val="sq-AL"/>
              </w:rPr>
            </w:pPr>
            <w:r w:rsidRPr="008575E3">
              <w:rPr>
                <w:sz w:val="24"/>
                <w:szCs w:val="24"/>
                <w:lang w:val="sq-AL"/>
              </w:rPr>
              <w:t>Productia vanduta</w:t>
            </w:r>
          </w:p>
        </w:tc>
        <w:tc>
          <w:tcPr>
            <w:tcW w:w="1559" w:type="dxa"/>
          </w:tcPr>
          <w:p w:rsidR="007F1183" w:rsidRPr="008575E3" w:rsidRDefault="007F1183" w:rsidP="00FD3E19">
            <w:pPr>
              <w:pStyle w:val="ListParagraph"/>
              <w:ind w:left="0"/>
              <w:jc w:val="both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 xml:space="preserve">     1.596.354</w:t>
            </w:r>
          </w:p>
        </w:tc>
        <w:tc>
          <w:tcPr>
            <w:tcW w:w="1417" w:type="dxa"/>
          </w:tcPr>
          <w:p w:rsidR="007F1183" w:rsidRPr="008575E3" w:rsidRDefault="007F1183" w:rsidP="00FD3E19">
            <w:pPr>
              <w:pStyle w:val="ListParagraph"/>
              <w:ind w:left="0"/>
              <w:jc w:val="both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 xml:space="preserve">  1.709.768</w:t>
            </w:r>
          </w:p>
        </w:tc>
        <w:tc>
          <w:tcPr>
            <w:tcW w:w="1418" w:type="dxa"/>
          </w:tcPr>
          <w:p w:rsidR="007F1183" w:rsidRPr="008575E3" w:rsidRDefault="007F1183" w:rsidP="00B5283A">
            <w:pPr>
              <w:pStyle w:val="ListParagraph"/>
              <w:ind w:left="0"/>
              <w:jc w:val="both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 xml:space="preserve">    1.689.691</w:t>
            </w:r>
          </w:p>
        </w:tc>
        <w:tc>
          <w:tcPr>
            <w:tcW w:w="1417" w:type="dxa"/>
          </w:tcPr>
          <w:p w:rsidR="007F1183" w:rsidRDefault="007F1183" w:rsidP="00B5283A">
            <w:pPr>
              <w:pStyle w:val="ListParagraph"/>
              <w:ind w:left="0"/>
              <w:jc w:val="both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1.653.570</w:t>
            </w:r>
          </w:p>
        </w:tc>
      </w:tr>
      <w:tr w:rsidR="007F1183" w:rsidTr="007F1183">
        <w:tc>
          <w:tcPr>
            <w:tcW w:w="3216" w:type="dxa"/>
          </w:tcPr>
          <w:p w:rsidR="007F1183" w:rsidRPr="008575E3" w:rsidRDefault="007F1183" w:rsidP="00B5283A">
            <w:pPr>
              <w:pStyle w:val="ListParagraph"/>
              <w:ind w:left="0"/>
              <w:jc w:val="both"/>
              <w:rPr>
                <w:b/>
                <w:sz w:val="24"/>
                <w:szCs w:val="24"/>
                <w:lang w:val="sq-AL"/>
              </w:rPr>
            </w:pPr>
            <w:r w:rsidRPr="008575E3">
              <w:rPr>
                <w:b/>
                <w:sz w:val="24"/>
                <w:szCs w:val="24"/>
                <w:lang w:val="sq-AL"/>
              </w:rPr>
              <w:t>Cifra de afaceri</w:t>
            </w:r>
          </w:p>
        </w:tc>
        <w:tc>
          <w:tcPr>
            <w:tcW w:w="1559" w:type="dxa"/>
          </w:tcPr>
          <w:p w:rsidR="007F1183" w:rsidRPr="008575E3" w:rsidRDefault="007F1183" w:rsidP="00FD3E19">
            <w:pPr>
              <w:pStyle w:val="ListParagraph"/>
              <w:ind w:left="0"/>
              <w:jc w:val="both"/>
              <w:rPr>
                <w:b/>
                <w:sz w:val="24"/>
                <w:szCs w:val="24"/>
                <w:lang w:val="sq-AL"/>
              </w:rPr>
            </w:pPr>
            <w:r>
              <w:rPr>
                <w:b/>
                <w:sz w:val="24"/>
                <w:szCs w:val="24"/>
                <w:lang w:val="sq-AL"/>
              </w:rPr>
              <w:t xml:space="preserve">     2.753.309</w:t>
            </w:r>
          </w:p>
        </w:tc>
        <w:tc>
          <w:tcPr>
            <w:tcW w:w="1417" w:type="dxa"/>
          </w:tcPr>
          <w:p w:rsidR="007F1183" w:rsidRPr="008575E3" w:rsidRDefault="007F1183" w:rsidP="00FD3E19">
            <w:pPr>
              <w:pStyle w:val="ListParagraph"/>
              <w:ind w:left="0"/>
              <w:jc w:val="both"/>
              <w:rPr>
                <w:b/>
                <w:sz w:val="24"/>
                <w:szCs w:val="24"/>
                <w:lang w:val="sq-AL"/>
              </w:rPr>
            </w:pPr>
            <w:r>
              <w:rPr>
                <w:b/>
                <w:sz w:val="24"/>
                <w:szCs w:val="24"/>
                <w:lang w:val="sq-AL"/>
              </w:rPr>
              <w:t xml:space="preserve">  2.943.015</w:t>
            </w:r>
          </w:p>
        </w:tc>
        <w:tc>
          <w:tcPr>
            <w:tcW w:w="1418" w:type="dxa"/>
          </w:tcPr>
          <w:p w:rsidR="007F1183" w:rsidRPr="008575E3" w:rsidRDefault="007F1183" w:rsidP="00B5283A">
            <w:pPr>
              <w:pStyle w:val="ListParagraph"/>
              <w:ind w:left="0"/>
              <w:jc w:val="both"/>
              <w:rPr>
                <w:b/>
                <w:sz w:val="24"/>
                <w:szCs w:val="24"/>
                <w:lang w:val="sq-AL"/>
              </w:rPr>
            </w:pPr>
            <w:r>
              <w:rPr>
                <w:b/>
                <w:sz w:val="24"/>
                <w:szCs w:val="24"/>
                <w:lang w:val="sq-AL"/>
              </w:rPr>
              <w:t xml:space="preserve">    3.264.474</w:t>
            </w:r>
          </w:p>
        </w:tc>
        <w:tc>
          <w:tcPr>
            <w:tcW w:w="1417" w:type="dxa"/>
          </w:tcPr>
          <w:p w:rsidR="007F1183" w:rsidRDefault="007F1183" w:rsidP="00B5283A">
            <w:pPr>
              <w:pStyle w:val="ListParagraph"/>
              <w:ind w:left="0"/>
              <w:jc w:val="both"/>
              <w:rPr>
                <w:b/>
                <w:sz w:val="24"/>
                <w:szCs w:val="24"/>
                <w:lang w:val="sq-AL"/>
              </w:rPr>
            </w:pPr>
            <w:r>
              <w:rPr>
                <w:b/>
                <w:sz w:val="24"/>
                <w:szCs w:val="24"/>
                <w:lang w:val="sq-AL"/>
              </w:rPr>
              <w:t>3.124.070</w:t>
            </w:r>
          </w:p>
        </w:tc>
      </w:tr>
      <w:tr w:rsidR="007F1183" w:rsidTr="007F1183">
        <w:tc>
          <w:tcPr>
            <w:tcW w:w="3216" w:type="dxa"/>
          </w:tcPr>
          <w:p w:rsidR="007F1183" w:rsidRPr="008575E3" w:rsidRDefault="007F1183" w:rsidP="00B5283A">
            <w:pPr>
              <w:pStyle w:val="ListParagraph"/>
              <w:ind w:left="0"/>
              <w:jc w:val="both"/>
              <w:rPr>
                <w:sz w:val="24"/>
                <w:szCs w:val="24"/>
                <w:lang w:val="sq-AL"/>
              </w:rPr>
            </w:pPr>
            <w:r w:rsidRPr="008575E3">
              <w:rPr>
                <w:sz w:val="24"/>
                <w:szCs w:val="24"/>
                <w:lang w:val="sq-AL"/>
              </w:rPr>
              <w:t>Venituri din productia proprie</w:t>
            </w:r>
          </w:p>
        </w:tc>
        <w:tc>
          <w:tcPr>
            <w:tcW w:w="1559" w:type="dxa"/>
          </w:tcPr>
          <w:p w:rsidR="007F1183" w:rsidRPr="008575E3" w:rsidRDefault="007F1183" w:rsidP="00FD3E19">
            <w:pPr>
              <w:pStyle w:val="ListParagraph"/>
              <w:ind w:left="0"/>
              <w:jc w:val="both"/>
              <w:rPr>
                <w:sz w:val="24"/>
                <w:szCs w:val="24"/>
                <w:lang w:val="sq-AL"/>
              </w:rPr>
            </w:pPr>
          </w:p>
        </w:tc>
        <w:tc>
          <w:tcPr>
            <w:tcW w:w="1417" w:type="dxa"/>
          </w:tcPr>
          <w:p w:rsidR="007F1183" w:rsidRPr="008575E3" w:rsidRDefault="007F1183" w:rsidP="00FD3E19">
            <w:pPr>
              <w:pStyle w:val="ListParagraph"/>
              <w:ind w:left="0"/>
              <w:jc w:val="both"/>
              <w:rPr>
                <w:sz w:val="24"/>
                <w:szCs w:val="24"/>
                <w:lang w:val="sq-AL"/>
              </w:rPr>
            </w:pPr>
          </w:p>
        </w:tc>
        <w:tc>
          <w:tcPr>
            <w:tcW w:w="1418" w:type="dxa"/>
          </w:tcPr>
          <w:p w:rsidR="007F1183" w:rsidRPr="008575E3" w:rsidRDefault="007F1183" w:rsidP="00B5283A">
            <w:pPr>
              <w:pStyle w:val="ListParagraph"/>
              <w:ind w:left="0"/>
              <w:jc w:val="both"/>
              <w:rPr>
                <w:sz w:val="24"/>
                <w:szCs w:val="24"/>
                <w:lang w:val="sq-AL"/>
              </w:rPr>
            </w:pPr>
          </w:p>
        </w:tc>
        <w:tc>
          <w:tcPr>
            <w:tcW w:w="1417" w:type="dxa"/>
          </w:tcPr>
          <w:p w:rsidR="007F1183" w:rsidRPr="008575E3" w:rsidRDefault="007F1183" w:rsidP="00B5283A">
            <w:pPr>
              <w:pStyle w:val="ListParagraph"/>
              <w:ind w:left="0"/>
              <w:jc w:val="both"/>
              <w:rPr>
                <w:sz w:val="24"/>
                <w:szCs w:val="24"/>
                <w:lang w:val="sq-AL"/>
              </w:rPr>
            </w:pPr>
          </w:p>
        </w:tc>
      </w:tr>
      <w:tr w:rsidR="007F1183" w:rsidTr="007F1183">
        <w:tc>
          <w:tcPr>
            <w:tcW w:w="3216" w:type="dxa"/>
          </w:tcPr>
          <w:p w:rsidR="007F1183" w:rsidRPr="008575E3" w:rsidRDefault="007F1183" w:rsidP="00B5283A">
            <w:pPr>
              <w:pStyle w:val="ListParagraph"/>
              <w:ind w:left="0"/>
              <w:jc w:val="both"/>
              <w:rPr>
                <w:sz w:val="24"/>
                <w:szCs w:val="24"/>
                <w:lang w:val="sq-AL"/>
              </w:rPr>
            </w:pPr>
            <w:r w:rsidRPr="008575E3">
              <w:rPr>
                <w:sz w:val="24"/>
                <w:szCs w:val="24"/>
                <w:lang w:val="sq-AL"/>
              </w:rPr>
              <w:t>Alte venituri din exploatare</w:t>
            </w:r>
          </w:p>
        </w:tc>
        <w:tc>
          <w:tcPr>
            <w:tcW w:w="1559" w:type="dxa"/>
          </w:tcPr>
          <w:p w:rsidR="007F1183" w:rsidRPr="008575E3" w:rsidRDefault="007F1183" w:rsidP="00FD3E19">
            <w:pPr>
              <w:pStyle w:val="ListParagraph"/>
              <w:ind w:left="0"/>
              <w:jc w:val="both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 xml:space="preserve">          21.405</w:t>
            </w:r>
          </w:p>
        </w:tc>
        <w:tc>
          <w:tcPr>
            <w:tcW w:w="1417" w:type="dxa"/>
          </w:tcPr>
          <w:p w:rsidR="007F1183" w:rsidRPr="008575E3" w:rsidRDefault="007F1183" w:rsidP="00FD3E19">
            <w:pPr>
              <w:pStyle w:val="ListParagraph"/>
              <w:ind w:left="0"/>
              <w:jc w:val="both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 xml:space="preserve">       25.730</w:t>
            </w:r>
          </w:p>
        </w:tc>
        <w:tc>
          <w:tcPr>
            <w:tcW w:w="1418" w:type="dxa"/>
          </w:tcPr>
          <w:p w:rsidR="007F1183" w:rsidRPr="008575E3" w:rsidRDefault="007F1183" w:rsidP="00B5283A">
            <w:pPr>
              <w:pStyle w:val="ListParagraph"/>
              <w:ind w:left="0"/>
              <w:jc w:val="both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 xml:space="preserve">         30.395</w:t>
            </w:r>
          </w:p>
        </w:tc>
        <w:tc>
          <w:tcPr>
            <w:tcW w:w="1417" w:type="dxa"/>
          </w:tcPr>
          <w:p w:rsidR="007F1183" w:rsidRDefault="007F1183" w:rsidP="00B5283A">
            <w:pPr>
              <w:pStyle w:val="ListParagraph"/>
              <w:ind w:left="0"/>
              <w:jc w:val="both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 xml:space="preserve">     35.375</w:t>
            </w:r>
          </w:p>
        </w:tc>
      </w:tr>
      <w:tr w:rsidR="007F1183" w:rsidTr="007F1183">
        <w:tc>
          <w:tcPr>
            <w:tcW w:w="3216" w:type="dxa"/>
          </w:tcPr>
          <w:p w:rsidR="007F1183" w:rsidRPr="008575E3" w:rsidRDefault="007F1183" w:rsidP="00B5283A">
            <w:pPr>
              <w:pStyle w:val="ListParagraph"/>
              <w:ind w:left="0"/>
              <w:jc w:val="both"/>
              <w:rPr>
                <w:sz w:val="24"/>
                <w:szCs w:val="24"/>
                <w:lang w:val="sq-AL"/>
              </w:rPr>
            </w:pPr>
            <w:r w:rsidRPr="008575E3">
              <w:rPr>
                <w:sz w:val="24"/>
                <w:szCs w:val="24"/>
                <w:lang w:val="sq-AL"/>
              </w:rPr>
              <w:t>Total venituri exploatare</w:t>
            </w:r>
          </w:p>
        </w:tc>
        <w:tc>
          <w:tcPr>
            <w:tcW w:w="1559" w:type="dxa"/>
          </w:tcPr>
          <w:p w:rsidR="007F1183" w:rsidRPr="008575E3" w:rsidRDefault="007F1183" w:rsidP="00FD3E19">
            <w:pPr>
              <w:pStyle w:val="ListParagraph"/>
              <w:ind w:left="0"/>
              <w:jc w:val="both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 xml:space="preserve">     2.774.714</w:t>
            </w:r>
          </w:p>
        </w:tc>
        <w:tc>
          <w:tcPr>
            <w:tcW w:w="1417" w:type="dxa"/>
          </w:tcPr>
          <w:p w:rsidR="007F1183" w:rsidRPr="008575E3" w:rsidRDefault="007F1183" w:rsidP="00FD3E19">
            <w:pPr>
              <w:pStyle w:val="ListParagraph"/>
              <w:ind w:left="0"/>
              <w:jc w:val="both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 xml:space="preserve">  2.968.745</w:t>
            </w:r>
          </w:p>
        </w:tc>
        <w:tc>
          <w:tcPr>
            <w:tcW w:w="1418" w:type="dxa"/>
          </w:tcPr>
          <w:p w:rsidR="007F1183" w:rsidRPr="008575E3" w:rsidRDefault="007F1183" w:rsidP="00B5283A">
            <w:pPr>
              <w:pStyle w:val="ListParagraph"/>
              <w:ind w:left="0"/>
              <w:jc w:val="both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 xml:space="preserve">    3.294.869</w:t>
            </w:r>
          </w:p>
        </w:tc>
        <w:tc>
          <w:tcPr>
            <w:tcW w:w="1417" w:type="dxa"/>
          </w:tcPr>
          <w:p w:rsidR="007F1183" w:rsidRPr="00E95BA7" w:rsidRDefault="00E95BA7" w:rsidP="00B5283A">
            <w:pPr>
              <w:pStyle w:val="ListParagraph"/>
              <w:ind w:left="0"/>
              <w:jc w:val="both"/>
              <w:rPr>
                <w:b/>
                <w:sz w:val="24"/>
                <w:szCs w:val="24"/>
                <w:lang w:val="sq-AL"/>
              </w:rPr>
            </w:pPr>
            <w:r w:rsidRPr="00E95BA7">
              <w:rPr>
                <w:b/>
                <w:sz w:val="24"/>
                <w:szCs w:val="24"/>
                <w:lang w:val="sq-AL"/>
              </w:rPr>
              <w:t>3.159.445</w:t>
            </w:r>
          </w:p>
        </w:tc>
      </w:tr>
      <w:tr w:rsidR="007F1183" w:rsidTr="007F1183">
        <w:tc>
          <w:tcPr>
            <w:tcW w:w="3216" w:type="dxa"/>
          </w:tcPr>
          <w:p w:rsidR="007F1183" w:rsidRPr="008575E3" w:rsidRDefault="007F1183" w:rsidP="00B5283A">
            <w:pPr>
              <w:pStyle w:val="ListParagraph"/>
              <w:ind w:left="0"/>
              <w:jc w:val="both"/>
              <w:rPr>
                <w:sz w:val="24"/>
                <w:szCs w:val="24"/>
                <w:lang w:val="sq-AL"/>
              </w:rPr>
            </w:pPr>
            <w:r w:rsidRPr="008575E3">
              <w:rPr>
                <w:sz w:val="24"/>
                <w:szCs w:val="24"/>
                <w:lang w:val="sq-AL"/>
              </w:rPr>
              <w:t>Venituri financiare</w:t>
            </w:r>
          </w:p>
        </w:tc>
        <w:tc>
          <w:tcPr>
            <w:tcW w:w="1559" w:type="dxa"/>
          </w:tcPr>
          <w:p w:rsidR="007F1183" w:rsidRPr="008575E3" w:rsidRDefault="007F1183" w:rsidP="00FD3E19">
            <w:pPr>
              <w:pStyle w:val="ListParagraph"/>
              <w:ind w:left="0"/>
              <w:jc w:val="both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 xml:space="preserve">          63.819</w:t>
            </w:r>
          </w:p>
        </w:tc>
        <w:tc>
          <w:tcPr>
            <w:tcW w:w="1417" w:type="dxa"/>
          </w:tcPr>
          <w:p w:rsidR="007F1183" w:rsidRPr="008575E3" w:rsidRDefault="007F1183" w:rsidP="00FD3E19">
            <w:pPr>
              <w:pStyle w:val="ListParagraph"/>
              <w:ind w:left="0"/>
              <w:jc w:val="both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 xml:space="preserve">       54.896</w:t>
            </w:r>
          </w:p>
        </w:tc>
        <w:tc>
          <w:tcPr>
            <w:tcW w:w="1418" w:type="dxa"/>
          </w:tcPr>
          <w:p w:rsidR="007F1183" w:rsidRPr="008575E3" w:rsidRDefault="007F1183" w:rsidP="00B5283A">
            <w:pPr>
              <w:pStyle w:val="ListParagraph"/>
              <w:ind w:left="0"/>
              <w:jc w:val="both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 xml:space="preserve">        38.838</w:t>
            </w:r>
          </w:p>
        </w:tc>
        <w:tc>
          <w:tcPr>
            <w:tcW w:w="1417" w:type="dxa"/>
          </w:tcPr>
          <w:p w:rsidR="007F1183" w:rsidRDefault="007F1183" w:rsidP="00B5283A">
            <w:pPr>
              <w:pStyle w:val="ListParagraph"/>
              <w:ind w:left="0"/>
              <w:jc w:val="both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 xml:space="preserve">       7.270</w:t>
            </w:r>
          </w:p>
        </w:tc>
      </w:tr>
      <w:tr w:rsidR="007F1183" w:rsidTr="007F1183">
        <w:tc>
          <w:tcPr>
            <w:tcW w:w="3216" w:type="dxa"/>
          </w:tcPr>
          <w:p w:rsidR="007F1183" w:rsidRPr="008575E3" w:rsidRDefault="007F1183" w:rsidP="00B5283A">
            <w:pPr>
              <w:pStyle w:val="ListParagraph"/>
              <w:ind w:left="0"/>
              <w:jc w:val="both"/>
              <w:rPr>
                <w:b/>
                <w:sz w:val="24"/>
                <w:szCs w:val="24"/>
                <w:lang w:val="sq-AL"/>
              </w:rPr>
            </w:pPr>
            <w:r w:rsidRPr="008575E3">
              <w:rPr>
                <w:b/>
                <w:sz w:val="24"/>
                <w:szCs w:val="24"/>
                <w:lang w:val="sq-AL"/>
              </w:rPr>
              <w:t>Total venituri</w:t>
            </w:r>
          </w:p>
        </w:tc>
        <w:tc>
          <w:tcPr>
            <w:tcW w:w="1559" w:type="dxa"/>
          </w:tcPr>
          <w:p w:rsidR="007F1183" w:rsidRPr="008575E3" w:rsidRDefault="007F1183" w:rsidP="00FD3E19">
            <w:pPr>
              <w:pStyle w:val="ListParagraph"/>
              <w:ind w:left="0"/>
              <w:jc w:val="both"/>
              <w:rPr>
                <w:b/>
                <w:sz w:val="24"/>
                <w:szCs w:val="24"/>
                <w:lang w:val="sq-AL"/>
              </w:rPr>
            </w:pPr>
            <w:r>
              <w:rPr>
                <w:b/>
                <w:sz w:val="24"/>
                <w:szCs w:val="24"/>
                <w:lang w:val="sq-AL"/>
              </w:rPr>
              <w:t xml:space="preserve">     2.838.533</w:t>
            </w:r>
          </w:p>
        </w:tc>
        <w:tc>
          <w:tcPr>
            <w:tcW w:w="1417" w:type="dxa"/>
          </w:tcPr>
          <w:p w:rsidR="007F1183" w:rsidRPr="008575E3" w:rsidRDefault="007F1183" w:rsidP="00FD3E19">
            <w:pPr>
              <w:pStyle w:val="ListParagraph"/>
              <w:ind w:left="0"/>
              <w:jc w:val="both"/>
              <w:rPr>
                <w:b/>
                <w:sz w:val="24"/>
                <w:szCs w:val="24"/>
                <w:lang w:val="sq-AL"/>
              </w:rPr>
            </w:pPr>
            <w:r>
              <w:rPr>
                <w:b/>
                <w:sz w:val="24"/>
                <w:szCs w:val="24"/>
                <w:lang w:val="sq-AL"/>
              </w:rPr>
              <w:t xml:space="preserve">   3.023.641</w:t>
            </w:r>
          </w:p>
        </w:tc>
        <w:tc>
          <w:tcPr>
            <w:tcW w:w="1418" w:type="dxa"/>
          </w:tcPr>
          <w:p w:rsidR="007F1183" w:rsidRPr="008575E3" w:rsidRDefault="007F1183" w:rsidP="00B5283A">
            <w:pPr>
              <w:pStyle w:val="ListParagraph"/>
              <w:ind w:left="0"/>
              <w:jc w:val="both"/>
              <w:rPr>
                <w:b/>
                <w:sz w:val="24"/>
                <w:szCs w:val="24"/>
                <w:lang w:val="sq-AL"/>
              </w:rPr>
            </w:pPr>
            <w:r>
              <w:rPr>
                <w:b/>
                <w:sz w:val="24"/>
                <w:szCs w:val="24"/>
                <w:lang w:val="sq-AL"/>
              </w:rPr>
              <w:t xml:space="preserve">    3.333.707</w:t>
            </w:r>
          </w:p>
        </w:tc>
        <w:tc>
          <w:tcPr>
            <w:tcW w:w="1417" w:type="dxa"/>
          </w:tcPr>
          <w:p w:rsidR="007F1183" w:rsidRDefault="007F1183" w:rsidP="00B5283A">
            <w:pPr>
              <w:pStyle w:val="ListParagraph"/>
              <w:ind w:left="0"/>
              <w:jc w:val="both"/>
              <w:rPr>
                <w:b/>
                <w:sz w:val="24"/>
                <w:szCs w:val="24"/>
                <w:lang w:val="sq-AL"/>
              </w:rPr>
            </w:pPr>
            <w:r>
              <w:rPr>
                <w:b/>
                <w:sz w:val="24"/>
                <w:szCs w:val="24"/>
                <w:lang w:val="sq-AL"/>
              </w:rPr>
              <w:t>3.166.715</w:t>
            </w:r>
          </w:p>
        </w:tc>
      </w:tr>
      <w:tr w:rsidR="007F1183" w:rsidTr="007F1183">
        <w:tc>
          <w:tcPr>
            <w:tcW w:w="3216" w:type="dxa"/>
          </w:tcPr>
          <w:p w:rsidR="007F1183" w:rsidRPr="008575E3" w:rsidRDefault="007F1183" w:rsidP="00B5283A">
            <w:pPr>
              <w:pStyle w:val="ListParagraph"/>
              <w:ind w:left="0"/>
              <w:jc w:val="both"/>
              <w:rPr>
                <w:sz w:val="24"/>
                <w:szCs w:val="24"/>
                <w:lang w:val="sq-AL"/>
              </w:rPr>
            </w:pPr>
            <w:r w:rsidRPr="008575E3">
              <w:rPr>
                <w:sz w:val="24"/>
                <w:szCs w:val="24"/>
                <w:lang w:val="sq-AL"/>
              </w:rPr>
              <w:t>Cheltuieli materiale</w:t>
            </w:r>
          </w:p>
        </w:tc>
        <w:tc>
          <w:tcPr>
            <w:tcW w:w="1559" w:type="dxa"/>
          </w:tcPr>
          <w:p w:rsidR="007F1183" w:rsidRPr="008575E3" w:rsidRDefault="007F1183" w:rsidP="00FD3E19">
            <w:pPr>
              <w:pStyle w:val="ListParagraph"/>
              <w:ind w:left="0"/>
              <w:jc w:val="both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 xml:space="preserve">        215.961</w:t>
            </w:r>
          </w:p>
        </w:tc>
        <w:tc>
          <w:tcPr>
            <w:tcW w:w="1417" w:type="dxa"/>
          </w:tcPr>
          <w:p w:rsidR="007F1183" w:rsidRPr="008575E3" w:rsidRDefault="007F1183" w:rsidP="00FD3E19">
            <w:pPr>
              <w:pStyle w:val="ListParagraph"/>
              <w:ind w:left="0"/>
              <w:jc w:val="both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 xml:space="preserve">     204.546</w:t>
            </w:r>
          </w:p>
        </w:tc>
        <w:tc>
          <w:tcPr>
            <w:tcW w:w="1418" w:type="dxa"/>
          </w:tcPr>
          <w:p w:rsidR="007F1183" w:rsidRPr="008575E3" w:rsidRDefault="007F1183" w:rsidP="00B5283A">
            <w:pPr>
              <w:pStyle w:val="ListParagraph"/>
              <w:ind w:left="0"/>
              <w:jc w:val="both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 xml:space="preserve">       270.623</w:t>
            </w:r>
          </w:p>
        </w:tc>
        <w:tc>
          <w:tcPr>
            <w:tcW w:w="1417" w:type="dxa"/>
          </w:tcPr>
          <w:p w:rsidR="007F1183" w:rsidRDefault="00E95BA7" w:rsidP="00B5283A">
            <w:pPr>
              <w:pStyle w:val="ListParagraph"/>
              <w:ind w:left="0"/>
              <w:jc w:val="both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 xml:space="preserve">   </w:t>
            </w:r>
            <w:r w:rsidR="00AB685F">
              <w:rPr>
                <w:sz w:val="24"/>
                <w:szCs w:val="24"/>
                <w:lang w:val="sq-AL"/>
              </w:rPr>
              <w:t>205.350</w:t>
            </w:r>
          </w:p>
        </w:tc>
      </w:tr>
      <w:tr w:rsidR="007F1183" w:rsidTr="007F1183">
        <w:tc>
          <w:tcPr>
            <w:tcW w:w="3216" w:type="dxa"/>
          </w:tcPr>
          <w:p w:rsidR="007F1183" w:rsidRPr="008575E3" w:rsidRDefault="007F1183" w:rsidP="00B5283A">
            <w:pPr>
              <w:pStyle w:val="ListParagraph"/>
              <w:ind w:left="0"/>
              <w:jc w:val="both"/>
              <w:rPr>
                <w:sz w:val="24"/>
                <w:szCs w:val="24"/>
                <w:lang w:val="sq-AL"/>
              </w:rPr>
            </w:pPr>
            <w:r w:rsidRPr="008575E3">
              <w:rPr>
                <w:sz w:val="24"/>
                <w:szCs w:val="24"/>
                <w:lang w:val="sq-AL"/>
              </w:rPr>
              <w:t>Cheltuieli cu marfurile</w:t>
            </w:r>
          </w:p>
        </w:tc>
        <w:tc>
          <w:tcPr>
            <w:tcW w:w="1559" w:type="dxa"/>
          </w:tcPr>
          <w:p w:rsidR="007F1183" w:rsidRPr="008575E3" w:rsidRDefault="007F1183" w:rsidP="00FD3E19">
            <w:pPr>
              <w:pStyle w:val="ListParagraph"/>
              <w:ind w:left="0"/>
              <w:jc w:val="both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 xml:space="preserve">        582.815</w:t>
            </w:r>
          </w:p>
        </w:tc>
        <w:tc>
          <w:tcPr>
            <w:tcW w:w="1417" w:type="dxa"/>
          </w:tcPr>
          <w:p w:rsidR="007F1183" w:rsidRPr="008575E3" w:rsidRDefault="007F1183" w:rsidP="00FD3E19">
            <w:pPr>
              <w:pStyle w:val="ListParagraph"/>
              <w:ind w:left="0"/>
              <w:jc w:val="both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 xml:space="preserve">      599.761</w:t>
            </w:r>
          </w:p>
        </w:tc>
        <w:tc>
          <w:tcPr>
            <w:tcW w:w="1418" w:type="dxa"/>
          </w:tcPr>
          <w:p w:rsidR="007F1183" w:rsidRPr="008575E3" w:rsidRDefault="007F1183" w:rsidP="00B5283A">
            <w:pPr>
              <w:pStyle w:val="ListParagraph"/>
              <w:ind w:left="0"/>
              <w:jc w:val="both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 xml:space="preserve">       643.009</w:t>
            </w:r>
          </w:p>
        </w:tc>
        <w:tc>
          <w:tcPr>
            <w:tcW w:w="1417" w:type="dxa"/>
          </w:tcPr>
          <w:p w:rsidR="007F1183" w:rsidRDefault="00E95BA7" w:rsidP="00B5283A">
            <w:pPr>
              <w:pStyle w:val="ListParagraph"/>
              <w:ind w:left="0"/>
              <w:jc w:val="both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 xml:space="preserve">    </w:t>
            </w:r>
            <w:r w:rsidR="007F1183">
              <w:rPr>
                <w:sz w:val="24"/>
                <w:szCs w:val="24"/>
                <w:lang w:val="sq-AL"/>
              </w:rPr>
              <w:t>722.000</w:t>
            </w:r>
          </w:p>
        </w:tc>
      </w:tr>
      <w:tr w:rsidR="007F1183" w:rsidTr="007F1183">
        <w:tc>
          <w:tcPr>
            <w:tcW w:w="3216" w:type="dxa"/>
          </w:tcPr>
          <w:p w:rsidR="007F1183" w:rsidRPr="008575E3" w:rsidRDefault="007F1183" w:rsidP="00B5283A">
            <w:pPr>
              <w:pStyle w:val="ListParagraph"/>
              <w:ind w:left="0"/>
              <w:jc w:val="both"/>
              <w:rPr>
                <w:sz w:val="24"/>
                <w:szCs w:val="24"/>
                <w:lang w:val="sq-AL"/>
              </w:rPr>
            </w:pPr>
            <w:r w:rsidRPr="008575E3">
              <w:rPr>
                <w:sz w:val="24"/>
                <w:szCs w:val="24"/>
                <w:lang w:val="sq-AL"/>
              </w:rPr>
              <w:t>Cheltuieli cu prestarile</w:t>
            </w:r>
          </w:p>
        </w:tc>
        <w:tc>
          <w:tcPr>
            <w:tcW w:w="1559" w:type="dxa"/>
          </w:tcPr>
          <w:p w:rsidR="007F1183" w:rsidRPr="008575E3" w:rsidRDefault="007F1183" w:rsidP="00FD3E19">
            <w:pPr>
              <w:pStyle w:val="ListParagraph"/>
              <w:ind w:left="0"/>
              <w:jc w:val="both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 xml:space="preserve">        165.105</w:t>
            </w:r>
          </w:p>
        </w:tc>
        <w:tc>
          <w:tcPr>
            <w:tcW w:w="1417" w:type="dxa"/>
          </w:tcPr>
          <w:p w:rsidR="007F1183" w:rsidRPr="008575E3" w:rsidRDefault="007F1183" w:rsidP="00FD3E19">
            <w:pPr>
              <w:pStyle w:val="ListParagraph"/>
              <w:ind w:left="0"/>
              <w:jc w:val="both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 xml:space="preserve">     183.509</w:t>
            </w:r>
          </w:p>
        </w:tc>
        <w:tc>
          <w:tcPr>
            <w:tcW w:w="1418" w:type="dxa"/>
          </w:tcPr>
          <w:p w:rsidR="007F1183" w:rsidRPr="008575E3" w:rsidRDefault="007F1183" w:rsidP="00B5283A">
            <w:pPr>
              <w:pStyle w:val="ListParagraph"/>
              <w:ind w:left="0"/>
              <w:jc w:val="both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 xml:space="preserve">       197.181</w:t>
            </w:r>
          </w:p>
        </w:tc>
        <w:tc>
          <w:tcPr>
            <w:tcW w:w="1417" w:type="dxa"/>
          </w:tcPr>
          <w:p w:rsidR="007F1183" w:rsidRDefault="00E95BA7" w:rsidP="00B5283A">
            <w:pPr>
              <w:pStyle w:val="ListParagraph"/>
              <w:ind w:left="0"/>
              <w:jc w:val="both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 xml:space="preserve">    280.090</w:t>
            </w:r>
          </w:p>
        </w:tc>
      </w:tr>
      <w:tr w:rsidR="007F1183" w:rsidTr="007F1183">
        <w:tc>
          <w:tcPr>
            <w:tcW w:w="3216" w:type="dxa"/>
          </w:tcPr>
          <w:p w:rsidR="007F1183" w:rsidRPr="008575E3" w:rsidRDefault="007F1183" w:rsidP="00B5283A">
            <w:pPr>
              <w:pStyle w:val="ListParagraph"/>
              <w:ind w:left="0"/>
              <w:jc w:val="both"/>
              <w:rPr>
                <w:sz w:val="24"/>
                <w:szCs w:val="24"/>
                <w:lang w:val="sq-AL"/>
              </w:rPr>
            </w:pPr>
            <w:r w:rsidRPr="008575E3">
              <w:rPr>
                <w:sz w:val="24"/>
                <w:szCs w:val="24"/>
                <w:lang w:val="sq-AL"/>
              </w:rPr>
              <w:t>Cheltuieli cu personalul</w:t>
            </w:r>
          </w:p>
        </w:tc>
        <w:tc>
          <w:tcPr>
            <w:tcW w:w="1559" w:type="dxa"/>
          </w:tcPr>
          <w:p w:rsidR="007F1183" w:rsidRPr="008575E3" w:rsidRDefault="007F1183" w:rsidP="00FD3E19">
            <w:pPr>
              <w:pStyle w:val="ListParagraph"/>
              <w:ind w:left="0"/>
              <w:jc w:val="both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 xml:space="preserve">        772.857</w:t>
            </w:r>
          </w:p>
        </w:tc>
        <w:tc>
          <w:tcPr>
            <w:tcW w:w="1417" w:type="dxa"/>
          </w:tcPr>
          <w:p w:rsidR="007F1183" w:rsidRPr="008575E3" w:rsidRDefault="007F1183" w:rsidP="00FD3E19">
            <w:pPr>
              <w:pStyle w:val="ListParagraph"/>
              <w:ind w:left="0"/>
              <w:jc w:val="both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 xml:space="preserve">     819.484</w:t>
            </w:r>
          </w:p>
        </w:tc>
        <w:tc>
          <w:tcPr>
            <w:tcW w:w="1418" w:type="dxa"/>
          </w:tcPr>
          <w:p w:rsidR="007F1183" w:rsidRPr="008575E3" w:rsidRDefault="007F1183" w:rsidP="00B5283A">
            <w:pPr>
              <w:pStyle w:val="ListParagraph"/>
              <w:ind w:left="0"/>
              <w:jc w:val="both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 xml:space="preserve">       895.207</w:t>
            </w:r>
          </w:p>
        </w:tc>
        <w:tc>
          <w:tcPr>
            <w:tcW w:w="1417" w:type="dxa"/>
          </w:tcPr>
          <w:p w:rsidR="007F1183" w:rsidRDefault="00E95BA7" w:rsidP="00B5283A">
            <w:pPr>
              <w:pStyle w:val="ListParagraph"/>
              <w:ind w:left="0"/>
              <w:jc w:val="both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 xml:space="preserve">    </w:t>
            </w:r>
            <w:r w:rsidR="007F1183">
              <w:rPr>
                <w:sz w:val="24"/>
                <w:szCs w:val="24"/>
                <w:lang w:val="sq-AL"/>
              </w:rPr>
              <w:t>848.566</w:t>
            </w:r>
          </w:p>
        </w:tc>
      </w:tr>
      <w:tr w:rsidR="007F1183" w:rsidTr="007F1183">
        <w:tc>
          <w:tcPr>
            <w:tcW w:w="3216" w:type="dxa"/>
          </w:tcPr>
          <w:p w:rsidR="007F1183" w:rsidRPr="008575E3" w:rsidRDefault="007F1183" w:rsidP="00B5283A">
            <w:pPr>
              <w:pStyle w:val="ListParagraph"/>
              <w:ind w:left="0"/>
              <w:jc w:val="both"/>
              <w:rPr>
                <w:sz w:val="24"/>
                <w:szCs w:val="24"/>
                <w:lang w:val="sq-AL"/>
              </w:rPr>
            </w:pPr>
            <w:r w:rsidRPr="008575E3">
              <w:rPr>
                <w:sz w:val="24"/>
                <w:szCs w:val="24"/>
                <w:lang w:val="sq-AL"/>
              </w:rPr>
              <w:t>Cheltuieli cu amortizarea</w:t>
            </w:r>
          </w:p>
        </w:tc>
        <w:tc>
          <w:tcPr>
            <w:tcW w:w="1559" w:type="dxa"/>
          </w:tcPr>
          <w:p w:rsidR="007F1183" w:rsidRPr="008575E3" w:rsidRDefault="007F1183" w:rsidP="00FD3E19">
            <w:pPr>
              <w:pStyle w:val="ListParagraph"/>
              <w:ind w:left="0"/>
              <w:jc w:val="both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 xml:space="preserve">        290.226</w:t>
            </w:r>
          </w:p>
        </w:tc>
        <w:tc>
          <w:tcPr>
            <w:tcW w:w="1417" w:type="dxa"/>
          </w:tcPr>
          <w:p w:rsidR="007F1183" w:rsidRPr="008575E3" w:rsidRDefault="007F1183" w:rsidP="00FD3E19">
            <w:pPr>
              <w:pStyle w:val="ListParagraph"/>
              <w:ind w:left="0"/>
              <w:jc w:val="both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 xml:space="preserve">     322.484</w:t>
            </w:r>
          </w:p>
        </w:tc>
        <w:tc>
          <w:tcPr>
            <w:tcW w:w="1418" w:type="dxa"/>
          </w:tcPr>
          <w:p w:rsidR="007F1183" w:rsidRPr="008575E3" w:rsidRDefault="007F1183" w:rsidP="00B5283A">
            <w:pPr>
              <w:pStyle w:val="ListParagraph"/>
              <w:ind w:left="0"/>
              <w:jc w:val="both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 xml:space="preserve">       340.045</w:t>
            </w:r>
          </w:p>
        </w:tc>
        <w:tc>
          <w:tcPr>
            <w:tcW w:w="1417" w:type="dxa"/>
          </w:tcPr>
          <w:p w:rsidR="007F1183" w:rsidRDefault="00E95BA7" w:rsidP="00B5283A">
            <w:pPr>
              <w:pStyle w:val="ListParagraph"/>
              <w:ind w:left="0"/>
              <w:jc w:val="both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 xml:space="preserve">    </w:t>
            </w:r>
            <w:r w:rsidR="007F1183">
              <w:rPr>
                <w:sz w:val="24"/>
                <w:szCs w:val="24"/>
                <w:lang w:val="sq-AL"/>
              </w:rPr>
              <w:t>332.590</w:t>
            </w:r>
          </w:p>
        </w:tc>
      </w:tr>
      <w:tr w:rsidR="007F1183" w:rsidTr="007F1183">
        <w:tc>
          <w:tcPr>
            <w:tcW w:w="3216" w:type="dxa"/>
          </w:tcPr>
          <w:p w:rsidR="007F1183" w:rsidRPr="008575E3" w:rsidRDefault="007F1183" w:rsidP="00B5283A">
            <w:pPr>
              <w:pStyle w:val="ListParagraph"/>
              <w:ind w:left="0"/>
              <w:jc w:val="both"/>
              <w:rPr>
                <w:sz w:val="24"/>
                <w:szCs w:val="24"/>
                <w:lang w:val="sq-AL"/>
              </w:rPr>
            </w:pPr>
            <w:r w:rsidRPr="008575E3">
              <w:rPr>
                <w:sz w:val="24"/>
                <w:szCs w:val="24"/>
                <w:lang w:val="sq-AL"/>
              </w:rPr>
              <w:t>Alte cheltuieli de exploatare</w:t>
            </w:r>
          </w:p>
        </w:tc>
        <w:tc>
          <w:tcPr>
            <w:tcW w:w="1559" w:type="dxa"/>
          </w:tcPr>
          <w:p w:rsidR="007F1183" w:rsidRPr="008575E3" w:rsidRDefault="007F1183" w:rsidP="00FD3E19">
            <w:pPr>
              <w:pStyle w:val="ListParagraph"/>
              <w:ind w:left="0"/>
              <w:jc w:val="both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 xml:space="preserve">        154.466</w:t>
            </w:r>
          </w:p>
        </w:tc>
        <w:tc>
          <w:tcPr>
            <w:tcW w:w="1417" w:type="dxa"/>
          </w:tcPr>
          <w:p w:rsidR="007F1183" w:rsidRPr="008575E3" w:rsidRDefault="007F1183" w:rsidP="00FD3E19">
            <w:pPr>
              <w:pStyle w:val="ListParagraph"/>
              <w:ind w:left="0"/>
              <w:jc w:val="both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 xml:space="preserve">     138.011</w:t>
            </w:r>
          </w:p>
        </w:tc>
        <w:tc>
          <w:tcPr>
            <w:tcW w:w="1418" w:type="dxa"/>
          </w:tcPr>
          <w:p w:rsidR="007F1183" w:rsidRPr="008575E3" w:rsidRDefault="007F1183" w:rsidP="00B5283A">
            <w:pPr>
              <w:pStyle w:val="ListParagraph"/>
              <w:ind w:left="0"/>
              <w:jc w:val="both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 xml:space="preserve">       129.216</w:t>
            </w:r>
          </w:p>
        </w:tc>
        <w:tc>
          <w:tcPr>
            <w:tcW w:w="1417" w:type="dxa"/>
          </w:tcPr>
          <w:p w:rsidR="007F1183" w:rsidRDefault="00E95BA7" w:rsidP="00B5283A">
            <w:pPr>
              <w:pStyle w:val="ListParagraph"/>
              <w:ind w:left="0"/>
              <w:jc w:val="both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 xml:space="preserve">      27.400</w:t>
            </w:r>
          </w:p>
        </w:tc>
      </w:tr>
      <w:tr w:rsidR="007F1183" w:rsidTr="007F1183">
        <w:tc>
          <w:tcPr>
            <w:tcW w:w="3216" w:type="dxa"/>
          </w:tcPr>
          <w:p w:rsidR="007F1183" w:rsidRPr="008575E3" w:rsidRDefault="007F1183" w:rsidP="00B5283A">
            <w:pPr>
              <w:pStyle w:val="ListParagraph"/>
              <w:ind w:left="0"/>
              <w:jc w:val="both"/>
              <w:rPr>
                <w:b/>
                <w:sz w:val="24"/>
                <w:szCs w:val="24"/>
                <w:lang w:val="sq-AL"/>
              </w:rPr>
            </w:pPr>
            <w:r w:rsidRPr="008575E3">
              <w:rPr>
                <w:b/>
                <w:sz w:val="24"/>
                <w:szCs w:val="24"/>
                <w:lang w:val="sq-AL"/>
              </w:rPr>
              <w:t>Total cheltuieli exploatare</w:t>
            </w:r>
          </w:p>
        </w:tc>
        <w:tc>
          <w:tcPr>
            <w:tcW w:w="1559" w:type="dxa"/>
          </w:tcPr>
          <w:p w:rsidR="007F1183" w:rsidRPr="008575E3" w:rsidRDefault="007F1183" w:rsidP="00FD3E19">
            <w:pPr>
              <w:pStyle w:val="ListParagraph"/>
              <w:ind w:left="0"/>
              <w:jc w:val="both"/>
              <w:rPr>
                <w:b/>
                <w:sz w:val="24"/>
                <w:szCs w:val="24"/>
                <w:lang w:val="sq-AL"/>
              </w:rPr>
            </w:pPr>
            <w:r>
              <w:rPr>
                <w:b/>
                <w:sz w:val="24"/>
                <w:szCs w:val="24"/>
                <w:lang w:val="sq-AL"/>
              </w:rPr>
              <w:t xml:space="preserve">     2.181.430</w:t>
            </w:r>
          </w:p>
        </w:tc>
        <w:tc>
          <w:tcPr>
            <w:tcW w:w="1417" w:type="dxa"/>
          </w:tcPr>
          <w:p w:rsidR="007F1183" w:rsidRPr="008575E3" w:rsidRDefault="007F1183" w:rsidP="00FD3E19">
            <w:pPr>
              <w:pStyle w:val="ListParagraph"/>
              <w:ind w:left="0"/>
              <w:jc w:val="both"/>
              <w:rPr>
                <w:b/>
                <w:sz w:val="24"/>
                <w:szCs w:val="24"/>
                <w:lang w:val="sq-AL"/>
              </w:rPr>
            </w:pPr>
            <w:r>
              <w:rPr>
                <w:b/>
                <w:sz w:val="24"/>
                <w:szCs w:val="24"/>
                <w:lang w:val="sq-AL"/>
              </w:rPr>
              <w:t xml:space="preserve">  2.267.795</w:t>
            </w:r>
          </w:p>
        </w:tc>
        <w:tc>
          <w:tcPr>
            <w:tcW w:w="1418" w:type="dxa"/>
          </w:tcPr>
          <w:p w:rsidR="007F1183" w:rsidRPr="008575E3" w:rsidRDefault="007F1183" w:rsidP="00B5283A">
            <w:pPr>
              <w:pStyle w:val="ListParagraph"/>
              <w:ind w:left="0"/>
              <w:jc w:val="both"/>
              <w:rPr>
                <w:b/>
                <w:sz w:val="24"/>
                <w:szCs w:val="24"/>
                <w:lang w:val="sq-AL"/>
              </w:rPr>
            </w:pPr>
            <w:r>
              <w:rPr>
                <w:b/>
                <w:sz w:val="24"/>
                <w:szCs w:val="24"/>
                <w:lang w:val="sq-AL"/>
              </w:rPr>
              <w:t xml:space="preserve">    2.475.281</w:t>
            </w:r>
          </w:p>
        </w:tc>
        <w:tc>
          <w:tcPr>
            <w:tcW w:w="1417" w:type="dxa"/>
          </w:tcPr>
          <w:p w:rsidR="007F1183" w:rsidRDefault="00E95BA7" w:rsidP="00B5283A">
            <w:pPr>
              <w:pStyle w:val="ListParagraph"/>
              <w:ind w:left="0"/>
              <w:jc w:val="both"/>
              <w:rPr>
                <w:b/>
                <w:sz w:val="24"/>
                <w:szCs w:val="24"/>
                <w:lang w:val="sq-AL"/>
              </w:rPr>
            </w:pPr>
            <w:r>
              <w:rPr>
                <w:b/>
                <w:sz w:val="24"/>
                <w:szCs w:val="24"/>
                <w:lang w:val="sq-AL"/>
              </w:rPr>
              <w:t>2.415.996</w:t>
            </w:r>
          </w:p>
        </w:tc>
      </w:tr>
      <w:tr w:rsidR="007F1183" w:rsidTr="007F1183">
        <w:tc>
          <w:tcPr>
            <w:tcW w:w="3216" w:type="dxa"/>
          </w:tcPr>
          <w:p w:rsidR="007F1183" w:rsidRPr="008575E3" w:rsidRDefault="007F1183" w:rsidP="00B5283A">
            <w:pPr>
              <w:pStyle w:val="ListParagraph"/>
              <w:ind w:left="0"/>
              <w:jc w:val="both"/>
              <w:rPr>
                <w:sz w:val="24"/>
                <w:szCs w:val="24"/>
                <w:lang w:val="sq-AL"/>
              </w:rPr>
            </w:pPr>
            <w:r w:rsidRPr="008575E3">
              <w:rPr>
                <w:sz w:val="24"/>
                <w:szCs w:val="24"/>
                <w:lang w:val="sq-AL"/>
              </w:rPr>
              <w:t>Cheltuieli financiare</w:t>
            </w:r>
          </w:p>
        </w:tc>
        <w:tc>
          <w:tcPr>
            <w:tcW w:w="1559" w:type="dxa"/>
          </w:tcPr>
          <w:p w:rsidR="007F1183" w:rsidRPr="008575E3" w:rsidRDefault="007F1183" w:rsidP="00FD3E19">
            <w:pPr>
              <w:pStyle w:val="ListParagraph"/>
              <w:ind w:left="0"/>
              <w:jc w:val="both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 xml:space="preserve">               235</w:t>
            </w:r>
          </w:p>
        </w:tc>
        <w:tc>
          <w:tcPr>
            <w:tcW w:w="1417" w:type="dxa"/>
          </w:tcPr>
          <w:p w:rsidR="007F1183" w:rsidRPr="008575E3" w:rsidRDefault="007F1183" w:rsidP="00FD3E19">
            <w:pPr>
              <w:pStyle w:val="ListParagraph"/>
              <w:ind w:left="0"/>
              <w:jc w:val="both"/>
              <w:rPr>
                <w:b/>
                <w:sz w:val="24"/>
                <w:szCs w:val="24"/>
                <w:lang w:val="sq-AL"/>
              </w:rPr>
            </w:pPr>
          </w:p>
        </w:tc>
        <w:tc>
          <w:tcPr>
            <w:tcW w:w="1418" w:type="dxa"/>
          </w:tcPr>
          <w:p w:rsidR="007F1183" w:rsidRPr="008575E3" w:rsidRDefault="007F1183" w:rsidP="00B5283A">
            <w:pPr>
              <w:pStyle w:val="ListParagraph"/>
              <w:ind w:left="0"/>
              <w:jc w:val="both"/>
              <w:rPr>
                <w:b/>
                <w:sz w:val="24"/>
                <w:szCs w:val="24"/>
                <w:lang w:val="sq-AL"/>
              </w:rPr>
            </w:pPr>
          </w:p>
        </w:tc>
        <w:tc>
          <w:tcPr>
            <w:tcW w:w="1417" w:type="dxa"/>
          </w:tcPr>
          <w:p w:rsidR="007F1183" w:rsidRPr="008575E3" w:rsidRDefault="007F1183" w:rsidP="00B5283A">
            <w:pPr>
              <w:pStyle w:val="ListParagraph"/>
              <w:ind w:left="0"/>
              <w:jc w:val="both"/>
              <w:rPr>
                <w:b/>
                <w:sz w:val="24"/>
                <w:szCs w:val="24"/>
                <w:lang w:val="sq-AL"/>
              </w:rPr>
            </w:pPr>
          </w:p>
        </w:tc>
      </w:tr>
      <w:tr w:rsidR="007F1183" w:rsidTr="007F1183">
        <w:tc>
          <w:tcPr>
            <w:tcW w:w="3216" w:type="dxa"/>
          </w:tcPr>
          <w:p w:rsidR="007F1183" w:rsidRPr="008575E3" w:rsidRDefault="007F1183" w:rsidP="00B5283A">
            <w:pPr>
              <w:pStyle w:val="ListParagraph"/>
              <w:ind w:left="0"/>
              <w:jc w:val="both"/>
              <w:rPr>
                <w:b/>
                <w:sz w:val="24"/>
                <w:szCs w:val="24"/>
                <w:lang w:val="sq-AL"/>
              </w:rPr>
            </w:pPr>
            <w:r w:rsidRPr="008575E3">
              <w:rPr>
                <w:b/>
                <w:sz w:val="24"/>
                <w:szCs w:val="24"/>
                <w:lang w:val="sq-AL"/>
              </w:rPr>
              <w:t>Rezultatul exercitiului</w:t>
            </w:r>
          </w:p>
        </w:tc>
        <w:tc>
          <w:tcPr>
            <w:tcW w:w="1559" w:type="dxa"/>
          </w:tcPr>
          <w:p w:rsidR="007F1183" w:rsidRPr="008575E3" w:rsidRDefault="007F1183" w:rsidP="00FD3E19">
            <w:pPr>
              <w:pStyle w:val="ListParagraph"/>
              <w:ind w:left="0"/>
              <w:jc w:val="both"/>
              <w:rPr>
                <w:b/>
                <w:sz w:val="24"/>
                <w:szCs w:val="24"/>
                <w:lang w:val="sq-AL"/>
              </w:rPr>
            </w:pPr>
            <w:r>
              <w:rPr>
                <w:b/>
                <w:sz w:val="24"/>
                <w:szCs w:val="24"/>
                <w:lang w:val="sq-AL"/>
              </w:rPr>
              <w:t xml:space="preserve">        656.868</w:t>
            </w:r>
          </w:p>
        </w:tc>
        <w:tc>
          <w:tcPr>
            <w:tcW w:w="1417" w:type="dxa"/>
          </w:tcPr>
          <w:p w:rsidR="007F1183" w:rsidRPr="008575E3" w:rsidRDefault="007F1183" w:rsidP="00FD3E19">
            <w:pPr>
              <w:pStyle w:val="ListParagraph"/>
              <w:ind w:left="0"/>
              <w:jc w:val="both"/>
              <w:rPr>
                <w:b/>
                <w:sz w:val="24"/>
                <w:szCs w:val="24"/>
                <w:lang w:val="sq-AL"/>
              </w:rPr>
            </w:pPr>
            <w:r>
              <w:rPr>
                <w:b/>
                <w:sz w:val="24"/>
                <w:szCs w:val="24"/>
                <w:lang w:val="sq-AL"/>
              </w:rPr>
              <w:t xml:space="preserve">     755.846</w:t>
            </w:r>
          </w:p>
        </w:tc>
        <w:tc>
          <w:tcPr>
            <w:tcW w:w="1418" w:type="dxa"/>
          </w:tcPr>
          <w:p w:rsidR="007F1183" w:rsidRPr="008575E3" w:rsidRDefault="007F1183" w:rsidP="00B5283A">
            <w:pPr>
              <w:pStyle w:val="ListParagraph"/>
              <w:ind w:left="0"/>
              <w:jc w:val="both"/>
              <w:rPr>
                <w:b/>
                <w:sz w:val="24"/>
                <w:szCs w:val="24"/>
                <w:lang w:val="sq-AL"/>
              </w:rPr>
            </w:pPr>
            <w:r>
              <w:rPr>
                <w:b/>
                <w:sz w:val="24"/>
                <w:szCs w:val="24"/>
                <w:lang w:val="sq-AL"/>
              </w:rPr>
              <w:t xml:space="preserve">       858.426</w:t>
            </w:r>
          </w:p>
        </w:tc>
        <w:tc>
          <w:tcPr>
            <w:tcW w:w="1417" w:type="dxa"/>
          </w:tcPr>
          <w:p w:rsidR="007F1183" w:rsidRDefault="00E95BA7" w:rsidP="00B5283A">
            <w:pPr>
              <w:pStyle w:val="ListParagraph"/>
              <w:ind w:left="0"/>
              <w:jc w:val="both"/>
              <w:rPr>
                <w:b/>
                <w:sz w:val="24"/>
                <w:szCs w:val="24"/>
                <w:lang w:val="sq-AL"/>
              </w:rPr>
            </w:pPr>
            <w:r>
              <w:rPr>
                <w:b/>
                <w:sz w:val="24"/>
                <w:szCs w:val="24"/>
                <w:lang w:val="sq-AL"/>
              </w:rPr>
              <w:t xml:space="preserve">   750.719</w:t>
            </w:r>
          </w:p>
        </w:tc>
      </w:tr>
      <w:tr w:rsidR="007F1183" w:rsidTr="007F1183">
        <w:tc>
          <w:tcPr>
            <w:tcW w:w="3216" w:type="dxa"/>
          </w:tcPr>
          <w:p w:rsidR="007F1183" w:rsidRPr="008575E3" w:rsidRDefault="007F1183" w:rsidP="00B5283A">
            <w:pPr>
              <w:pStyle w:val="ListParagraph"/>
              <w:ind w:left="0"/>
              <w:jc w:val="both"/>
              <w:rPr>
                <w:b/>
                <w:sz w:val="24"/>
                <w:szCs w:val="24"/>
                <w:lang w:val="sq-AL"/>
              </w:rPr>
            </w:pPr>
          </w:p>
        </w:tc>
        <w:tc>
          <w:tcPr>
            <w:tcW w:w="1559" w:type="dxa"/>
          </w:tcPr>
          <w:p w:rsidR="007F1183" w:rsidRDefault="007F1183" w:rsidP="001B0447">
            <w:pPr>
              <w:pStyle w:val="ListParagraph"/>
              <w:ind w:left="0"/>
              <w:jc w:val="both"/>
              <w:rPr>
                <w:b/>
                <w:sz w:val="24"/>
                <w:szCs w:val="24"/>
                <w:lang w:val="sq-AL"/>
              </w:rPr>
            </w:pPr>
          </w:p>
        </w:tc>
        <w:tc>
          <w:tcPr>
            <w:tcW w:w="1417" w:type="dxa"/>
          </w:tcPr>
          <w:p w:rsidR="007F1183" w:rsidRDefault="007F1183" w:rsidP="001B0447">
            <w:pPr>
              <w:pStyle w:val="ListParagraph"/>
              <w:ind w:left="0"/>
              <w:jc w:val="both"/>
              <w:rPr>
                <w:b/>
                <w:sz w:val="24"/>
                <w:szCs w:val="24"/>
                <w:lang w:val="sq-AL"/>
              </w:rPr>
            </w:pPr>
          </w:p>
        </w:tc>
        <w:tc>
          <w:tcPr>
            <w:tcW w:w="1418" w:type="dxa"/>
          </w:tcPr>
          <w:p w:rsidR="007F1183" w:rsidRDefault="007F1183" w:rsidP="00B5283A">
            <w:pPr>
              <w:pStyle w:val="ListParagraph"/>
              <w:ind w:left="0"/>
              <w:jc w:val="both"/>
              <w:rPr>
                <w:b/>
                <w:sz w:val="24"/>
                <w:szCs w:val="24"/>
                <w:lang w:val="sq-AL"/>
              </w:rPr>
            </w:pPr>
          </w:p>
        </w:tc>
        <w:tc>
          <w:tcPr>
            <w:tcW w:w="1417" w:type="dxa"/>
          </w:tcPr>
          <w:p w:rsidR="007F1183" w:rsidRDefault="007F1183" w:rsidP="00B5283A">
            <w:pPr>
              <w:pStyle w:val="ListParagraph"/>
              <w:ind w:left="0"/>
              <w:jc w:val="both"/>
              <w:rPr>
                <w:b/>
                <w:sz w:val="24"/>
                <w:szCs w:val="24"/>
                <w:lang w:val="sq-AL"/>
              </w:rPr>
            </w:pPr>
          </w:p>
        </w:tc>
      </w:tr>
    </w:tbl>
    <w:p w:rsidR="00A076E4" w:rsidRDefault="00A076E4" w:rsidP="00A076E4">
      <w:pPr>
        <w:pStyle w:val="ListParagraph"/>
        <w:ind w:left="0"/>
        <w:jc w:val="both"/>
        <w:rPr>
          <w:sz w:val="28"/>
          <w:szCs w:val="28"/>
        </w:rPr>
      </w:pPr>
    </w:p>
    <w:p w:rsidR="006236F0" w:rsidRDefault="006236F0" w:rsidP="00A076E4">
      <w:pPr>
        <w:pStyle w:val="ListParagraph"/>
        <w:ind w:left="0"/>
        <w:jc w:val="both"/>
        <w:rPr>
          <w:sz w:val="28"/>
          <w:szCs w:val="28"/>
        </w:rPr>
      </w:pPr>
    </w:p>
    <w:p w:rsidR="006236F0" w:rsidRDefault="006236F0" w:rsidP="00A076E4">
      <w:pPr>
        <w:pStyle w:val="ListParagraph"/>
        <w:ind w:left="0"/>
        <w:jc w:val="both"/>
        <w:rPr>
          <w:sz w:val="28"/>
          <w:szCs w:val="28"/>
        </w:rPr>
      </w:pPr>
    </w:p>
    <w:p w:rsidR="006236F0" w:rsidRDefault="006236F0" w:rsidP="00A076E4">
      <w:pPr>
        <w:pStyle w:val="ListParagraph"/>
        <w:ind w:left="0"/>
        <w:jc w:val="both"/>
        <w:rPr>
          <w:sz w:val="28"/>
          <w:szCs w:val="28"/>
        </w:rPr>
      </w:pPr>
    </w:p>
    <w:p w:rsidR="006236F0" w:rsidRDefault="006236F0" w:rsidP="00A076E4">
      <w:pPr>
        <w:pStyle w:val="ListParagraph"/>
        <w:ind w:left="0"/>
        <w:jc w:val="both"/>
        <w:rPr>
          <w:sz w:val="28"/>
          <w:szCs w:val="28"/>
        </w:rPr>
      </w:pPr>
    </w:p>
    <w:p w:rsidR="006236F0" w:rsidRDefault="006236F0" w:rsidP="00A076E4">
      <w:pPr>
        <w:pStyle w:val="ListParagraph"/>
        <w:ind w:left="0"/>
        <w:jc w:val="both"/>
        <w:rPr>
          <w:sz w:val="28"/>
          <w:szCs w:val="28"/>
        </w:rPr>
      </w:pPr>
    </w:p>
    <w:p w:rsidR="00A076E4" w:rsidRDefault="00A076E4" w:rsidP="00A076E4">
      <w:pPr>
        <w:pStyle w:val="ListParagraph"/>
        <w:numPr>
          <w:ilvl w:val="1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Cash flow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2"/>
        <w:gridCol w:w="6521"/>
        <w:gridCol w:w="1813"/>
      </w:tblGrid>
      <w:tr w:rsidR="00A076E4" w:rsidTr="00B5283A">
        <w:tc>
          <w:tcPr>
            <w:tcW w:w="522" w:type="dxa"/>
          </w:tcPr>
          <w:p w:rsidR="00A076E4" w:rsidRPr="008575E3" w:rsidRDefault="00A076E4" w:rsidP="00B5283A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A076E4" w:rsidRPr="008575E3" w:rsidRDefault="00A076E4" w:rsidP="00B5283A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 w:rsidRPr="008575E3">
              <w:rPr>
                <w:sz w:val="28"/>
                <w:szCs w:val="28"/>
              </w:rPr>
              <w:t xml:space="preserve">                               An</w:t>
            </w:r>
          </w:p>
        </w:tc>
        <w:tc>
          <w:tcPr>
            <w:tcW w:w="1813" w:type="dxa"/>
          </w:tcPr>
          <w:p w:rsidR="00A076E4" w:rsidRPr="008575E3" w:rsidRDefault="00A076E4" w:rsidP="00B5283A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2013</w:t>
            </w:r>
          </w:p>
        </w:tc>
      </w:tr>
      <w:tr w:rsidR="00A076E4" w:rsidTr="00B5283A">
        <w:tc>
          <w:tcPr>
            <w:tcW w:w="522" w:type="dxa"/>
          </w:tcPr>
          <w:p w:rsidR="00A076E4" w:rsidRPr="008575E3" w:rsidRDefault="00A076E4" w:rsidP="00B5283A">
            <w:pPr>
              <w:pStyle w:val="ListParagraph"/>
              <w:ind w:left="0"/>
              <w:jc w:val="both"/>
              <w:rPr>
                <w:b/>
                <w:sz w:val="24"/>
                <w:szCs w:val="24"/>
              </w:rPr>
            </w:pPr>
            <w:r w:rsidRPr="008575E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A076E4" w:rsidRPr="008575E3" w:rsidRDefault="00A076E4" w:rsidP="00B5283A">
            <w:pPr>
              <w:pStyle w:val="ListParagraph"/>
              <w:ind w:left="0"/>
              <w:jc w:val="both"/>
              <w:rPr>
                <w:b/>
                <w:sz w:val="24"/>
                <w:szCs w:val="24"/>
              </w:rPr>
            </w:pPr>
            <w:r w:rsidRPr="008575E3">
              <w:rPr>
                <w:b/>
                <w:sz w:val="24"/>
                <w:szCs w:val="24"/>
              </w:rPr>
              <w:t xml:space="preserve">Sold initial </w:t>
            </w:r>
            <w:proofErr w:type="spellStart"/>
            <w:r w:rsidRPr="008575E3">
              <w:rPr>
                <w:b/>
                <w:sz w:val="24"/>
                <w:szCs w:val="24"/>
              </w:rPr>
              <w:t>numerar</w:t>
            </w:r>
            <w:proofErr w:type="spellEnd"/>
          </w:p>
        </w:tc>
        <w:tc>
          <w:tcPr>
            <w:tcW w:w="1813" w:type="dxa"/>
          </w:tcPr>
          <w:p w:rsidR="00A076E4" w:rsidRPr="008575E3" w:rsidRDefault="00F951FC" w:rsidP="00B5283A">
            <w:pPr>
              <w:pStyle w:val="ListParagraph"/>
              <w:ind w:left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1.130.065</w:t>
            </w:r>
          </w:p>
        </w:tc>
      </w:tr>
      <w:tr w:rsidR="00A076E4" w:rsidTr="00B5283A">
        <w:tc>
          <w:tcPr>
            <w:tcW w:w="522" w:type="dxa"/>
          </w:tcPr>
          <w:p w:rsidR="00A076E4" w:rsidRPr="008575E3" w:rsidRDefault="00A076E4" w:rsidP="00B5283A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8575E3">
              <w:rPr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A076E4" w:rsidRPr="008575E3" w:rsidRDefault="00A076E4" w:rsidP="00B5283A">
            <w:pPr>
              <w:pStyle w:val="ListParagraph"/>
              <w:ind w:left="0"/>
              <w:jc w:val="both"/>
              <w:rPr>
                <w:b/>
                <w:sz w:val="24"/>
                <w:szCs w:val="24"/>
              </w:rPr>
            </w:pPr>
            <w:proofErr w:type="spellStart"/>
            <w:r w:rsidRPr="008575E3">
              <w:rPr>
                <w:b/>
                <w:sz w:val="24"/>
                <w:szCs w:val="24"/>
              </w:rPr>
              <w:t>Incasari</w:t>
            </w:r>
            <w:proofErr w:type="spellEnd"/>
          </w:p>
        </w:tc>
        <w:tc>
          <w:tcPr>
            <w:tcW w:w="1813" w:type="dxa"/>
          </w:tcPr>
          <w:p w:rsidR="00A076E4" w:rsidRPr="008575E3" w:rsidRDefault="00A076E4" w:rsidP="00B5283A">
            <w:pPr>
              <w:pStyle w:val="ListParagraph"/>
              <w:ind w:left="0"/>
              <w:jc w:val="right"/>
              <w:rPr>
                <w:b/>
                <w:sz w:val="24"/>
                <w:szCs w:val="24"/>
              </w:rPr>
            </w:pPr>
          </w:p>
        </w:tc>
      </w:tr>
      <w:tr w:rsidR="00A076E4" w:rsidTr="00B5283A">
        <w:tc>
          <w:tcPr>
            <w:tcW w:w="522" w:type="dxa"/>
          </w:tcPr>
          <w:p w:rsidR="00A076E4" w:rsidRPr="008575E3" w:rsidRDefault="00A076E4" w:rsidP="00B5283A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8575E3">
              <w:rPr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A076E4" w:rsidRPr="008575E3" w:rsidRDefault="00A076E4" w:rsidP="00B5283A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8575E3">
              <w:rPr>
                <w:sz w:val="24"/>
                <w:szCs w:val="24"/>
              </w:rPr>
              <w:t>Incasari</w:t>
            </w:r>
            <w:proofErr w:type="spellEnd"/>
            <w:r w:rsidRPr="008575E3">
              <w:rPr>
                <w:sz w:val="24"/>
                <w:szCs w:val="24"/>
              </w:rPr>
              <w:t xml:space="preserve"> din </w:t>
            </w:r>
            <w:proofErr w:type="spellStart"/>
            <w:r w:rsidRPr="008575E3">
              <w:rPr>
                <w:sz w:val="24"/>
                <w:szCs w:val="24"/>
              </w:rPr>
              <w:t>vanzari</w:t>
            </w:r>
            <w:proofErr w:type="spellEnd"/>
            <w:r w:rsidRPr="008575E3">
              <w:rPr>
                <w:sz w:val="24"/>
                <w:szCs w:val="24"/>
              </w:rPr>
              <w:t xml:space="preserve"> </w:t>
            </w:r>
            <w:proofErr w:type="spellStart"/>
            <w:r w:rsidRPr="008575E3">
              <w:rPr>
                <w:sz w:val="24"/>
                <w:szCs w:val="24"/>
              </w:rPr>
              <w:t>marfa</w:t>
            </w:r>
            <w:proofErr w:type="spellEnd"/>
            <w:r w:rsidRPr="008575E3">
              <w:rPr>
                <w:sz w:val="24"/>
                <w:szCs w:val="24"/>
              </w:rPr>
              <w:t xml:space="preserve"> </w:t>
            </w:r>
            <w:proofErr w:type="spellStart"/>
            <w:r w:rsidRPr="008575E3">
              <w:rPr>
                <w:sz w:val="24"/>
                <w:szCs w:val="24"/>
              </w:rPr>
              <w:t>si</w:t>
            </w:r>
            <w:proofErr w:type="spellEnd"/>
            <w:r w:rsidRPr="008575E3">
              <w:rPr>
                <w:sz w:val="24"/>
                <w:szCs w:val="24"/>
              </w:rPr>
              <w:t xml:space="preserve"> </w:t>
            </w:r>
            <w:proofErr w:type="spellStart"/>
            <w:r w:rsidRPr="008575E3">
              <w:rPr>
                <w:sz w:val="24"/>
                <w:szCs w:val="24"/>
              </w:rPr>
              <w:t>chirii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utilitati</w:t>
            </w:r>
            <w:proofErr w:type="spellEnd"/>
            <w:r w:rsidRPr="008575E3">
              <w:rPr>
                <w:sz w:val="24"/>
                <w:szCs w:val="24"/>
              </w:rPr>
              <w:t xml:space="preserve"> – cont 4111</w:t>
            </w:r>
          </w:p>
        </w:tc>
        <w:tc>
          <w:tcPr>
            <w:tcW w:w="1813" w:type="dxa"/>
          </w:tcPr>
          <w:p w:rsidR="00A076E4" w:rsidRPr="008575E3" w:rsidRDefault="00F951FC" w:rsidP="00CD1549">
            <w:pPr>
              <w:pStyle w:val="ListParagraph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CD1549">
              <w:rPr>
                <w:sz w:val="24"/>
                <w:szCs w:val="24"/>
              </w:rPr>
              <w:t>934.207</w:t>
            </w:r>
          </w:p>
        </w:tc>
      </w:tr>
      <w:tr w:rsidR="00A076E4" w:rsidTr="00B5283A">
        <w:tc>
          <w:tcPr>
            <w:tcW w:w="522" w:type="dxa"/>
          </w:tcPr>
          <w:p w:rsidR="00A076E4" w:rsidRPr="008575E3" w:rsidRDefault="00A076E4" w:rsidP="00B5283A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8575E3">
              <w:rPr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A076E4" w:rsidRPr="008575E3" w:rsidRDefault="00A076E4" w:rsidP="00B5283A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8575E3">
              <w:rPr>
                <w:sz w:val="24"/>
                <w:szCs w:val="24"/>
              </w:rPr>
              <w:t>Alte</w:t>
            </w:r>
            <w:proofErr w:type="spellEnd"/>
            <w:r w:rsidRPr="008575E3">
              <w:rPr>
                <w:sz w:val="24"/>
                <w:szCs w:val="24"/>
              </w:rPr>
              <w:t xml:space="preserve"> </w:t>
            </w:r>
            <w:proofErr w:type="spellStart"/>
            <w:r w:rsidRPr="008575E3">
              <w:rPr>
                <w:sz w:val="24"/>
                <w:szCs w:val="24"/>
              </w:rPr>
              <w:t>incasari</w:t>
            </w:r>
            <w:proofErr w:type="spellEnd"/>
            <w:r w:rsidRPr="008575E3">
              <w:rPr>
                <w:sz w:val="24"/>
                <w:szCs w:val="24"/>
              </w:rPr>
              <w:t xml:space="preserve"> din </w:t>
            </w:r>
            <w:proofErr w:type="spellStart"/>
            <w:r w:rsidRPr="008575E3">
              <w:rPr>
                <w:sz w:val="24"/>
                <w:szCs w:val="24"/>
              </w:rPr>
              <w:t>activitatea</w:t>
            </w:r>
            <w:proofErr w:type="spellEnd"/>
            <w:r w:rsidRPr="008575E3">
              <w:rPr>
                <w:sz w:val="24"/>
                <w:szCs w:val="24"/>
              </w:rPr>
              <w:t xml:space="preserve"> </w:t>
            </w:r>
            <w:proofErr w:type="spellStart"/>
            <w:r w:rsidRPr="008575E3">
              <w:rPr>
                <w:sz w:val="24"/>
                <w:szCs w:val="24"/>
              </w:rPr>
              <w:t>firmei</w:t>
            </w:r>
            <w:proofErr w:type="spellEnd"/>
            <w:r w:rsidRPr="008575E3">
              <w:rPr>
                <w:sz w:val="24"/>
                <w:szCs w:val="24"/>
              </w:rPr>
              <w:t xml:space="preserve"> –ct.766 ,707</w:t>
            </w:r>
          </w:p>
        </w:tc>
        <w:tc>
          <w:tcPr>
            <w:tcW w:w="1813" w:type="dxa"/>
          </w:tcPr>
          <w:p w:rsidR="00A076E4" w:rsidRPr="008575E3" w:rsidRDefault="00CD1549" w:rsidP="0069187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1.</w:t>
            </w:r>
            <w:r w:rsidR="00691879">
              <w:rPr>
                <w:sz w:val="24"/>
                <w:szCs w:val="24"/>
              </w:rPr>
              <w:t>798.878</w:t>
            </w:r>
            <w:r w:rsidR="00541BF5">
              <w:rPr>
                <w:sz w:val="24"/>
                <w:szCs w:val="24"/>
              </w:rPr>
              <w:t xml:space="preserve">  </w:t>
            </w:r>
          </w:p>
        </w:tc>
      </w:tr>
      <w:tr w:rsidR="00A076E4" w:rsidTr="00B5283A">
        <w:tc>
          <w:tcPr>
            <w:tcW w:w="522" w:type="dxa"/>
          </w:tcPr>
          <w:p w:rsidR="00A076E4" w:rsidRPr="008575E3" w:rsidRDefault="00A076E4" w:rsidP="00B5283A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8575E3">
              <w:rPr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A076E4" w:rsidRPr="008575E3" w:rsidRDefault="00A076E4" w:rsidP="00B5283A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8575E3">
              <w:rPr>
                <w:sz w:val="24"/>
                <w:szCs w:val="24"/>
              </w:rPr>
              <w:t>Vanzari</w:t>
            </w:r>
            <w:proofErr w:type="spellEnd"/>
            <w:r w:rsidRPr="008575E3">
              <w:rPr>
                <w:sz w:val="24"/>
                <w:szCs w:val="24"/>
              </w:rPr>
              <w:t xml:space="preserve"> de active</w:t>
            </w:r>
          </w:p>
        </w:tc>
        <w:tc>
          <w:tcPr>
            <w:tcW w:w="1813" w:type="dxa"/>
          </w:tcPr>
          <w:p w:rsidR="00A076E4" w:rsidRPr="008575E3" w:rsidRDefault="00A076E4" w:rsidP="00B5283A">
            <w:pPr>
              <w:pStyle w:val="ListParagraph"/>
              <w:ind w:left="0"/>
              <w:jc w:val="right"/>
              <w:rPr>
                <w:sz w:val="24"/>
                <w:szCs w:val="24"/>
              </w:rPr>
            </w:pPr>
          </w:p>
        </w:tc>
      </w:tr>
      <w:tr w:rsidR="00A076E4" w:rsidTr="00B5283A">
        <w:tc>
          <w:tcPr>
            <w:tcW w:w="522" w:type="dxa"/>
          </w:tcPr>
          <w:p w:rsidR="00A076E4" w:rsidRPr="008575E3" w:rsidRDefault="00A076E4" w:rsidP="00B5283A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8575E3"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:rsidR="00A076E4" w:rsidRPr="008575E3" w:rsidRDefault="00A076E4" w:rsidP="00B5283A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8575E3">
              <w:rPr>
                <w:sz w:val="24"/>
                <w:szCs w:val="24"/>
              </w:rPr>
              <w:t>Imprumuturi</w:t>
            </w:r>
            <w:proofErr w:type="spellEnd"/>
          </w:p>
        </w:tc>
        <w:tc>
          <w:tcPr>
            <w:tcW w:w="1813" w:type="dxa"/>
          </w:tcPr>
          <w:p w:rsidR="00A076E4" w:rsidRPr="008575E3" w:rsidRDefault="00A076E4" w:rsidP="00B5283A">
            <w:pPr>
              <w:pStyle w:val="ListParagraph"/>
              <w:ind w:left="0"/>
              <w:jc w:val="right"/>
              <w:rPr>
                <w:sz w:val="24"/>
                <w:szCs w:val="24"/>
              </w:rPr>
            </w:pPr>
          </w:p>
        </w:tc>
      </w:tr>
      <w:tr w:rsidR="00A076E4" w:rsidTr="00B5283A">
        <w:tc>
          <w:tcPr>
            <w:tcW w:w="522" w:type="dxa"/>
          </w:tcPr>
          <w:p w:rsidR="00A076E4" w:rsidRPr="001A33F4" w:rsidRDefault="00A076E4" w:rsidP="00B5283A">
            <w:pPr>
              <w:pStyle w:val="ListParagraph"/>
              <w:ind w:left="0"/>
              <w:jc w:val="both"/>
              <w:rPr>
                <w:b/>
                <w:sz w:val="24"/>
                <w:szCs w:val="24"/>
              </w:rPr>
            </w:pPr>
            <w:r w:rsidRPr="001A33F4">
              <w:rPr>
                <w:b/>
                <w:sz w:val="24"/>
                <w:szCs w:val="24"/>
              </w:rPr>
              <w:t xml:space="preserve">7 </w:t>
            </w:r>
          </w:p>
        </w:tc>
        <w:tc>
          <w:tcPr>
            <w:tcW w:w="6521" w:type="dxa"/>
          </w:tcPr>
          <w:p w:rsidR="00A076E4" w:rsidRPr="008575E3" w:rsidRDefault="00A076E4" w:rsidP="00B5283A">
            <w:pPr>
              <w:pStyle w:val="ListParagraph"/>
              <w:ind w:left="0"/>
              <w:jc w:val="both"/>
              <w:rPr>
                <w:b/>
                <w:sz w:val="24"/>
                <w:szCs w:val="24"/>
              </w:rPr>
            </w:pPr>
            <w:r w:rsidRPr="008575E3">
              <w:rPr>
                <w:b/>
                <w:sz w:val="24"/>
                <w:szCs w:val="24"/>
              </w:rPr>
              <w:t xml:space="preserve">Total </w:t>
            </w:r>
            <w:proofErr w:type="spellStart"/>
            <w:r w:rsidRPr="008575E3">
              <w:rPr>
                <w:b/>
                <w:sz w:val="24"/>
                <w:szCs w:val="24"/>
              </w:rPr>
              <w:t>incasari</w:t>
            </w:r>
            <w:proofErr w:type="spellEnd"/>
          </w:p>
        </w:tc>
        <w:tc>
          <w:tcPr>
            <w:tcW w:w="1813" w:type="dxa"/>
          </w:tcPr>
          <w:p w:rsidR="00A076E4" w:rsidRPr="008575E3" w:rsidRDefault="00691879" w:rsidP="00B5283A">
            <w:pPr>
              <w:pStyle w:val="ListParagraph"/>
              <w:ind w:left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5.863.150</w:t>
            </w:r>
          </w:p>
        </w:tc>
      </w:tr>
      <w:tr w:rsidR="00A076E4" w:rsidTr="00B5283A">
        <w:tc>
          <w:tcPr>
            <w:tcW w:w="522" w:type="dxa"/>
          </w:tcPr>
          <w:p w:rsidR="00A076E4" w:rsidRPr="008575E3" w:rsidRDefault="00A076E4" w:rsidP="00B5283A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8575E3">
              <w:rPr>
                <w:sz w:val="24"/>
                <w:szCs w:val="24"/>
              </w:rPr>
              <w:t xml:space="preserve">8 </w:t>
            </w:r>
          </w:p>
        </w:tc>
        <w:tc>
          <w:tcPr>
            <w:tcW w:w="6521" w:type="dxa"/>
          </w:tcPr>
          <w:p w:rsidR="00A076E4" w:rsidRPr="008575E3" w:rsidRDefault="00A076E4" w:rsidP="00B5283A">
            <w:pPr>
              <w:pStyle w:val="ListParagraph"/>
              <w:ind w:left="0"/>
              <w:jc w:val="both"/>
              <w:rPr>
                <w:b/>
                <w:sz w:val="24"/>
                <w:szCs w:val="24"/>
              </w:rPr>
            </w:pPr>
            <w:proofErr w:type="spellStart"/>
            <w:r w:rsidRPr="008575E3">
              <w:rPr>
                <w:b/>
                <w:sz w:val="24"/>
                <w:szCs w:val="24"/>
              </w:rPr>
              <w:t>Plati</w:t>
            </w:r>
            <w:proofErr w:type="spellEnd"/>
          </w:p>
        </w:tc>
        <w:tc>
          <w:tcPr>
            <w:tcW w:w="1813" w:type="dxa"/>
          </w:tcPr>
          <w:p w:rsidR="00A076E4" w:rsidRPr="008575E3" w:rsidRDefault="00A26FB4" w:rsidP="00B5283A">
            <w:pPr>
              <w:pStyle w:val="ListParagraph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</w:t>
            </w:r>
          </w:p>
        </w:tc>
      </w:tr>
      <w:tr w:rsidR="00A076E4" w:rsidTr="00B5283A">
        <w:tc>
          <w:tcPr>
            <w:tcW w:w="522" w:type="dxa"/>
          </w:tcPr>
          <w:p w:rsidR="00A076E4" w:rsidRPr="008575E3" w:rsidRDefault="00A076E4" w:rsidP="00B5283A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8575E3">
              <w:rPr>
                <w:sz w:val="24"/>
                <w:szCs w:val="24"/>
              </w:rPr>
              <w:t>9</w:t>
            </w:r>
          </w:p>
        </w:tc>
        <w:tc>
          <w:tcPr>
            <w:tcW w:w="6521" w:type="dxa"/>
          </w:tcPr>
          <w:p w:rsidR="00A076E4" w:rsidRPr="008575E3" w:rsidRDefault="00A076E4" w:rsidP="00B5283A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8575E3">
              <w:rPr>
                <w:sz w:val="24"/>
                <w:szCs w:val="24"/>
              </w:rPr>
              <w:t>Achizitii</w:t>
            </w:r>
            <w:proofErr w:type="spellEnd"/>
            <w:r w:rsidRPr="008575E3">
              <w:rPr>
                <w:sz w:val="24"/>
                <w:szCs w:val="24"/>
              </w:rPr>
              <w:t xml:space="preserve"> de </w:t>
            </w:r>
            <w:proofErr w:type="spellStart"/>
            <w:r w:rsidRPr="008575E3">
              <w:rPr>
                <w:sz w:val="24"/>
                <w:szCs w:val="24"/>
              </w:rPr>
              <w:t>stocuri</w:t>
            </w:r>
            <w:r>
              <w:rPr>
                <w:sz w:val="24"/>
                <w:szCs w:val="24"/>
              </w:rPr>
              <w:t>,lucrari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prestate</w:t>
            </w:r>
            <w:proofErr w:type="spellEnd"/>
            <w:r>
              <w:rPr>
                <w:sz w:val="24"/>
                <w:szCs w:val="24"/>
              </w:rPr>
              <w:t>:</w:t>
            </w:r>
            <w:r w:rsidRPr="008575E3">
              <w:rPr>
                <w:sz w:val="24"/>
                <w:szCs w:val="24"/>
              </w:rPr>
              <w:t xml:space="preserve"> cont 401</w:t>
            </w:r>
            <w:r>
              <w:rPr>
                <w:sz w:val="24"/>
                <w:szCs w:val="24"/>
              </w:rPr>
              <w:t>,404,408</w:t>
            </w:r>
          </w:p>
        </w:tc>
        <w:tc>
          <w:tcPr>
            <w:tcW w:w="1813" w:type="dxa"/>
          </w:tcPr>
          <w:p w:rsidR="00A076E4" w:rsidRPr="008575E3" w:rsidRDefault="00CD1549" w:rsidP="00835D7A">
            <w:pPr>
              <w:pStyle w:val="ListParagraph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1.778.758</w:t>
            </w:r>
          </w:p>
        </w:tc>
      </w:tr>
      <w:tr w:rsidR="00A076E4" w:rsidTr="00B5283A">
        <w:tc>
          <w:tcPr>
            <w:tcW w:w="522" w:type="dxa"/>
          </w:tcPr>
          <w:p w:rsidR="00A076E4" w:rsidRPr="008575E3" w:rsidRDefault="00A076E4" w:rsidP="00B5283A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8575E3">
              <w:rPr>
                <w:sz w:val="24"/>
                <w:szCs w:val="24"/>
              </w:rPr>
              <w:t>10</w:t>
            </w:r>
          </w:p>
        </w:tc>
        <w:tc>
          <w:tcPr>
            <w:tcW w:w="6521" w:type="dxa"/>
          </w:tcPr>
          <w:p w:rsidR="00A076E4" w:rsidRPr="008575E3" w:rsidRDefault="00A076E4" w:rsidP="00B5283A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8575E3">
              <w:rPr>
                <w:sz w:val="24"/>
                <w:szCs w:val="24"/>
              </w:rPr>
              <w:t>Cheltuieli</w:t>
            </w:r>
            <w:proofErr w:type="spellEnd"/>
            <w:r w:rsidRPr="008575E3">
              <w:rPr>
                <w:sz w:val="24"/>
                <w:szCs w:val="24"/>
              </w:rPr>
              <w:t xml:space="preserve"> cu </w:t>
            </w:r>
            <w:proofErr w:type="spellStart"/>
            <w:r w:rsidRPr="008575E3">
              <w:rPr>
                <w:sz w:val="24"/>
                <w:szCs w:val="24"/>
              </w:rPr>
              <w:t>personalul</w:t>
            </w:r>
            <w:proofErr w:type="spellEnd"/>
            <w:r w:rsidRPr="008575E3">
              <w:rPr>
                <w:sz w:val="24"/>
                <w:szCs w:val="24"/>
              </w:rPr>
              <w:t xml:space="preserve"> ct.421,423,425,428,6458</w:t>
            </w:r>
          </w:p>
        </w:tc>
        <w:tc>
          <w:tcPr>
            <w:tcW w:w="1813" w:type="dxa"/>
          </w:tcPr>
          <w:p w:rsidR="00A076E4" w:rsidRPr="008575E3" w:rsidRDefault="00CD1549" w:rsidP="00BC53F5">
            <w:pPr>
              <w:pStyle w:val="ListParagraph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1.012.920</w:t>
            </w:r>
            <w:r w:rsidR="00BC53F5">
              <w:rPr>
                <w:sz w:val="24"/>
                <w:szCs w:val="24"/>
              </w:rPr>
              <w:t xml:space="preserve">                                                                              </w:t>
            </w:r>
          </w:p>
        </w:tc>
      </w:tr>
      <w:tr w:rsidR="00A076E4" w:rsidTr="00B5283A">
        <w:tc>
          <w:tcPr>
            <w:tcW w:w="522" w:type="dxa"/>
          </w:tcPr>
          <w:p w:rsidR="00A076E4" w:rsidRPr="008575E3" w:rsidRDefault="00A076E4" w:rsidP="00B5283A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521" w:type="dxa"/>
          </w:tcPr>
          <w:p w:rsidR="00A076E4" w:rsidRPr="008575E3" w:rsidRDefault="00A076E4" w:rsidP="00B5283A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Contributii</w:t>
            </w:r>
            <w:proofErr w:type="spellEnd"/>
            <w:r>
              <w:rPr>
                <w:sz w:val="24"/>
                <w:szCs w:val="24"/>
              </w:rPr>
              <w:t xml:space="preserve">  BASS ct.431,437</w:t>
            </w:r>
          </w:p>
        </w:tc>
        <w:tc>
          <w:tcPr>
            <w:tcW w:w="1813" w:type="dxa"/>
          </w:tcPr>
          <w:p w:rsidR="00A076E4" w:rsidRDefault="00CD1549" w:rsidP="00B5283A">
            <w:pPr>
              <w:pStyle w:val="ListParagraph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270.488</w:t>
            </w:r>
          </w:p>
        </w:tc>
      </w:tr>
      <w:tr w:rsidR="00A076E4" w:rsidTr="00B5283A">
        <w:tc>
          <w:tcPr>
            <w:tcW w:w="522" w:type="dxa"/>
          </w:tcPr>
          <w:p w:rsidR="00A076E4" w:rsidRPr="008575E3" w:rsidRDefault="00A076E4" w:rsidP="00B5283A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8575E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A076E4" w:rsidRPr="008575E3" w:rsidRDefault="00A076E4" w:rsidP="00B5283A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8575E3">
              <w:rPr>
                <w:sz w:val="24"/>
                <w:szCs w:val="24"/>
              </w:rPr>
              <w:t>Impozite</w:t>
            </w:r>
            <w:proofErr w:type="spellEnd"/>
            <w:r w:rsidRPr="008575E3">
              <w:rPr>
                <w:sz w:val="24"/>
                <w:szCs w:val="24"/>
              </w:rPr>
              <w:t xml:space="preserve"> </w:t>
            </w:r>
            <w:proofErr w:type="spellStart"/>
            <w:r w:rsidRPr="008575E3">
              <w:rPr>
                <w:sz w:val="24"/>
                <w:szCs w:val="24"/>
              </w:rPr>
              <w:t>bugetul</w:t>
            </w:r>
            <w:proofErr w:type="spellEnd"/>
            <w:r w:rsidRPr="008575E3">
              <w:rPr>
                <w:sz w:val="24"/>
                <w:szCs w:val="24"/>
              </w:rPr>
              <w:t xml:space="preserve"> local ct.635; </w:t>
            </w:r>
          </w:p>
        </w:tc>
        <w:tc>
          <w:tcPr>
            <w:tcW w:w="1813" w:type="dxa"/>
          </w:tcPr>
          <w:p w:rsidR="00A076E4" w:rsidRPr="008575E3" w:rsidRDefault="00691879" w:rsidP="00B5283A">
            <w:pPr>
              <w:pStyle w:val="ListParagraph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95.910</w:t>
            </w:r>
          </w:p>
        </w:tc>
      </w:tr>
      <w:tr w:rsidR="00A076E4" w:rsidTr="00B5283A">
        <w:tc>
          <w:tcPr>
            <w:tcW w:w="522" w:type="dxa"/>
          </w:tcPr>
          <w:p w:rsidR="00A076E4" w:rsidRPr="008575E3" w:rsidRDefault="00A076E4" w:rsidP="00B5283A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521" w:type="dxa"/>
          </w:tcPr>
          <w:p w:rsidR="00A076E4" w:rsidRPr="008575E3" w:rsidRDefault="00A076E4" w:rsidP="00B5283A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8575E3">
              <w:rPr>
                <w:sz w:val="24"/>
                <w:szCs w:val="24"/>
              </w:rPr>
              <w:t>Alte</w:t>
            </w:r>
            <w:proofErr w:type="spellEnd"/>
            <w:r w:rsidRPr="008575E3">
              <w:rPr>
                <w:sz w:val="24"/>
                <w:szCs w:val="24"/>
              </w:rPr>
              <w:t xml:space="preserve"> </w:t>
            </w:r>
            <w:proofErr w:type="spellStart"/>
            <w:r w:rsidRPr="008575E3">
              <w:rPr>
                <w:sz w:val="24"/>
                <w:szCs w:val="24"/>
              </w:rPr>
              <w:t>cheltuieli</w:t>
            </w:r>
            <w:proofErr w:type="spellEnd"/>
            <w:r w:rsidRPr="008575E3">
              <w:rPr>
                <w:sz w:val="24"/>
                <w:szCs w:val="24"/>
              </w:rPr>
              <w:t xml:space="preserve"> de </w:t>
            </w:r>
            <w:proofErr w:type="spellStart"/>
            <w:r w:rsidRPr="008575E3">
              <w:rPr>
                <w:sz w:val="24"/>
                <w:szCs w:val="24"/>
              </w:rPr>
              <w:t>exploatare</w:t>
            </w:r>
            <w:proofErr w:type="spellEnd"/>
            <w:r w:rsidRPr="008575E3">
              <w:rPr>
                <w:sz w:val="24"/>
                <w:szCs w:val="24"/>
              </w:rPr>
              <w:t xml:space="preserve"> ct. </w:t>
            </w:r>
            <w:r>
              <w:rPr>
                <w:sz w:val="24"/>
                <w:szCs w:val="24"/>
              </w:rPr>
              <w:t>613,624,625,</w:t>
            </w:r>
            <w:r w:rsidRPr="008575E3">
              <w:rPr>
                <w:sz w:val="24"/>
                <w:szCs w:val="24"/>
              </w:rPr>
              <w:t>627</w:t>
            </w:r>
            <w:r>
              <w:rPr>
                <w:sz w:val="24"/>
                <w:szCs w:val="24"/>
              </w:rPr>
              <w:t>,658</w:t>
            </w:r>
          </w:p>
        </w:tc>
        <w:tc>
          <w:tcPr>
            <w:tcW w:w="1813" w:type="dxa"/>
          </w:tcPr>
          <w:p w:rsidR="00A076E4" w:rsidRPr="008575E3" w:rsidRDefault="00691879" w:rsidP="00B5283A">
            <w:pPr>
              <w:pStyle w:val="ListParagraph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70.378</w:t>
            </w:r>
          </w:p>
        </w:tc>
      </w:tr>
      <w:tr w:rsidR="00A076E4" w:rsidTr="00B5283A">
        <w:tc>
          <w:tcPr>
            <w:tcW w:w="522" w:type="dxa"/>
          </w:tcPr>
          <w:p w:rsidR="00A076E4" w:rsidRPr="008575E3" w:rsidRDefault="00A076E4" w:rsidP="00B5283A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521" w:type="dxa"/>
          </w:tcPr>
          <w:p w:rsidR="00A076E4" w:rsidRPr="008575E3" w:rsidRDefault="00A076E4" w:rsidP="00B5283A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8575E3">
              <w:rPr>
                <w:sz w:val="24"/>
                <w:szCs w:val="24"/>
              </w:rPr>
              <w:t>Impozite</w:t>
            </w:r>
            <w:proofErr w:type="spellEnd"/>
            <w:r w:rsidRPr="008575E3">
              <w:rPr>
                <w:sz w:val="24"/>
                <w:szCs w:val="24"/>
              </w:rPr>
              <w:t xml:space="preserve"> </w:t>
            </w:r>
            <w:proofErr w:type="spellStart"/>
            <w:r w:rsidRPr="008575E3">
              <w:rPr>
                <w:sz w:val="24"/>
                <w:szCs w:val="24"/>
              </w:rPr>
              <w:t>bugetul</w:t>
            </w:r>
            <w:proofErr w:type="spellEnd"/>
            <w:r w:rsidRPr="008575E3">
              <w:rPr>
                <w:sz w:val="24"/>
                <w:szCs w:val="24"/>
              </w:rPr>
              <w:t xml:space="preserve"> </w:t>
            </w:r>
            <w:proofErr w:type="spellStart"/>
            <w:r w:rsidRPr="008575E3">
              <w:rPr>
                <w:sz w:val="24"/>
                <w:szCs w:val="24"/>
              </w:rPr>
              <w:t>statului</w:t>
            </w:r>
            <w:proofErr w:type="spellEnd"/>
            <w:r w:rsidRPr="008575E3">
              <w:rPr>
                <w:sz w:val="24"/>
                <w:szCs w:val="24"/>
              </w:rPr>
              <w:t xml:space="preserve"> ct.441,444,4423,</w:t>
            </w:r>
          </w:p>
        </w:tc>
        <w:tc>
          <w:tcPr>
            <w:tcW w:w="1813" w:type="dxa"/>
          </w:tcPr>
          <w:p w:rsidR="00A076E4" w:rsidRPr="008575E3" w:rsidRDefault="00691879" w:rsidP="00B5283A">
            <w:pPr>
              <w:pStyle w:val="ListParagraph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374.101</w:t>
            </w:r>
          </w:p>
        </w:tc>
      </w:tr>
      <w:tr w:rsidR="00A076E4" w:rsidTr="00B5283A">
        <w:tc>
          <w:tcPr>
            <w:tcW w:w="522" w:type="dxa"/>
          </w:tcPr>
          <w:p w:rsidR="00A076E4" w:rsidRPr="008575E3" w:rsidRDefault="00A076E4" w:rsidP="00B5283A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521" w:type="dxa"/>
          </w:tcPr>
          <w:p w:rsidR="00A076E4" w:rsidRPr="008575E3" w:rsidRDefault="00A076E4" w:rsidP="00B5283A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Dividende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13" w:type="dxa"/>
          </w:tcPr>
          <w:p w:rsidR="00A076E4" w:rsidRDefault="00691879" w:rsidP="00B5283A">
            <w:pPr>
              <w:pStyle w:val="ListParagraph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871.557</w:t>
            </w:r>
          </w:p>
        </w:tc>
      </w:tr>
      <w:tr w:rsidR="00A076E4" w:rsidTr="00B5283A">
        <w:tc>
          <w:tcPr>
            <w:tcW w:w="522" w:type="dxa"/>
          </w:tcPr>
          <w:p w:rsidR="00A076E4" w:rsidRPr="001A33F4" w:rsidRDefault="00A076E4" w:rsidP="00B5283A">
            <w:pPr>
              <w:pStyle w:val="ListParagraph"/>
              <w:ind w:left="0"/>
              <w:jc w:val="both"/>
              <w:rPr>
                <w:b/>
                <w:sz w:val="24"/>
                <w:szCs w:val="24"/>
              </w:rPr>
            </w:pPr>
            <w:r w:rsidRPr="001A33F4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6521" w:type="dxa"/>
          </w:tcPr>
          <w:p w:rsidR="00A076E4" w:rsidRPr="001A33F4" w:rsidRDefault="00A076E4" w:rsidP="00B5283A">
            <w:pPr>
              <w:pStyle w:val="ListParagraph"/>
              <w:ind w:left="0"/>
              <w:jc w:val="both"/>
              <w:rPr>
                <w:b/>
                <w:sz w:val="24"/>
                <w:szCs w:val="24"/>
              </w:rPr>
            </w:pPr>
            <w:r w:rsidRPr="001A33F4">
              <w:rPr>
                <w:b/>
                <w:sz w:val="24"/>
                <w:szCs w:val="24"/>
              </w:rPr>
              <w:t xml:space="preserve">Total </w:t>
            </w:r>
            <w:proofErr w:type="spellStart"/>
            <w:r w:rsidRPr="001A33F4">
              <w:rPr>
                <w:b/>
                <w:sz w:val="24"/>
                <w:szCs w:val="24"/>
              </w:rPr>
              <w:t>plati</w:t>
            </w:r>
            <w:proofErr w:type="spellEnd"/>
          </w:p>
        </w:tc>
        <w:tc>
          <w:tcPr>
            <w:tcW w:w="1813" w:type="dxa"/>
          </w:tcPr>
          <w:p w:rsidR="00A076E4" w:rsidRPr="001A33F4" w:rsidRDefault="00541BF5" w:rsidP="00B5283A">
            <w:pPr>
              <w:pStyle w:val="ListParagraph"/>
              <w:ind w:left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691879">
              <w:rPr>
                <w:b/>
                <w:sz w:val="24"/>
                <w:szCs w:val="24"/>
              </w:rPr>
              <w:t>.474.112</w:t>
            </w:r>
          </w:p>
        </w:tc>
      </w:tr>
      <w:tr w:rsidR="00A076E4" w:rsidTr="00B5283A">
        <w:tc>
          <w:tcPr>
            <w:tcW w:w="522" w:type="dxa"/>
          </w:tcPr>
          <w:p w:rsidR="00A076E4" w:rsidRPr="008575E3" w:rsidRDefault="00A076E4" w:rsidP="00B5283A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521" w:type="dxa"/>
          </w:tcPr>
          <w:p w:rsidR="00A076E4" w:rsidRPr="008575E3" w:rsidRDefault="00A076E4" w:rsidP="00B5283A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8575E3">
              <w:rPr>
                <w:sz w:val="24"/>
                <w:szCs w:val="24"/>
              </w:rPr>
              <w:t xml:space="preserve">Flux net de </w:t>
            </w:r>
            <w:proofErr w:type="spellStart"/>
            <w:r w:rsidRPr="008575E3">
              <w:rPr>
                <w:sz w:val="24"/>
                <w:szCs w:val="24"/>
              </w:rPr>
              <w:t>numerar</w:t>
            </w:r>
            <w:proofErr w:type="spellEnd"/>
            <w:r w:rsidRPr="008575E3">
              <w:rPr>
                <w:sz w:val="24"/>
                <w:szCs w:val="24"/>
              </w:rPr>
              <w:t xml:space="preserve"> (+/-)</w:t>
            </w:r>
          </w:p>
        </w:tc>
        <w:tc>
          <w:tcPr>
            <w:tcW w:w="1813" w:type="dxa"/>
          </w:tcPr>
          <w:p w:rsidR="00A076E4" w:rsidRPr="008575E3" w:rsidRDefault="00A076E4" w:rsidP="00B5283A">
            <w:pPr>
              <w:pStyle w:val="ListParagraph"/>
              <w:ind w:left="0"/>
              <w:jc w:val="right"/>
              <w:rPr>
                <w:sz w:val="24"/>
                <w:szCs w:val="24"/>
              </w:rPr>
            </w:pPr>
          </w:p>
        </w:tc>
      </w:tr>
      <w:tr w:rsidR="00A076E4" w:rsidTr="00B5283A">
        <w:tc>
          <w:tcPr>
            <w:tcW w:w="522" w:type="dxa"/>
          </w:tcPr>
          <w:p w:rsidR="00A076E4" w:rsidRPr="008575E3" w:rsidRDefault="00A076E4" w:rsidP="00B5283A">
            <w:pPr>
              <w:pStyle w:val="ListParagraph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6521" w:type="dxa"/>
          </w:tcPr>
          <w:p w:rsidR="00A076E4" w:rsidRPr="008575E3" w:rsidRDefault="00A076E4" w:rsidP="00B5283A">
            <w:pPr>
              <w:pStyle w:val="ListParagraph"/>
              <w:ind w:left="0"/>
              <w:jc w:val="both"/>
              <w:rPr>
                <w:b/>
                <w:sz w:val="24"/>
                <w:szCs w:val="24"/>
              </w:rPr>
            </w:pPr>
            <w:r w:rsidRPr="008575E3">
              <w:rPr>
                <w:b/>
                <w:sz w:val="24"/>
                <w:szCs w:val="24"/>
              </w:rPr>
              <w:t xml:space="preserve">Sold final </w:t>
            </w:r>
            <w:proofErr w:type="spellStart"/>
            <w:r w:rsidRPr="008575E3">
              <w:rPr>
                <w:b/>
                <w:sz w:val="24"/>
                <w:szCs w:val="24"/>
              </w:rPr>
              <w:t>numerar</w:t>
            </w:r>
            <w:proofErr w:type="spellEnd"/>
          </w:p>
        </w:tc>
        <w:tc>
          <w:tcPr>
            <w:tcW w:w="1813" w:type="dxa"/>
          </w:tcPr>
          <w:p w:rsidR="00A076E4" w:rsidRPr="008575E3" w:rsidRDefault="00F951FC" w:rsidP="00B5283A">
            <w:pPr>
              <w:pStyle w:val="ListParagraph"/>
              <w:ind w:left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1.389.038</w:t>
            </w:r>
          </w:p>
        </w:tc>
      </w:tr>
    </w:tbl>
    <w:p w:rsidR="00A076E4" w:rsidRDefault="00A076E4" w:rsidP="00A076E4">
      <w:pPr>
        <w:rPr>
          <w:sz w:val="28"/>
          <w:szCs w:val="28"/>
        </w:rPr>
      </w:pPr>
    </w:p>
    <w:p w:rsidR="00A076E4" w:rsidRPr="00D61EB6" w:rsidRDefault="00A076E4" w:rsidP="00A076E4">
      <w:pPr>
        <w:rPr>
          <w:sz w:val="28"/>
          <w:szCs w:val="28"/>
          <w:u w:val="single"/>
          <w:lang w:val="sq-AL"/>
        </w:rPr>
      </w:pPr>
      <w:r>
        <w:rPr>
          <w:sz w:val="28"/>
          <w:szCs w:val="28"/>
        </w:rPr>
        <w:t xml:space="preserve">5.4. </w:t>
      </w:r>
      <w:r w:rsidRPr="00D61EB6">
        <w:rPr>
          <w:sz w:val="28"/>
          <w:szCs w:val="28"/>
          <w:u w:val="single"/>
          <w:lang w:val="sq-AL"/>
        </w:rPr>
        <w:t>Situatia invetarierilor</w:t>
      </w:r>
    </w:p>
    <w:p w:rsidR="00A076E4" w:rsidRPr="00D61EB6" w:rsidRDefault="00A076E4" w:rsidP="00A076E4">
      <w:pPr>
        <w:ind w:firstLine="720"/>
        <w:jc w:val="both"/>
        <w:rPr>
          <w:sz w:val="28"/>
          <w:szCs w:val="28"/>
          <w:lang w:val="sq-AL"/>
        </w:rPr>
      </w:pPr>
      <w:r w:rsidRPr="00D61EB6">
        <w:rPr>
          <w:sz w:val="28"/>
          <w:szCs w:val="28"/>
          <w:lang w:val="sq-AL"/>
        </w:rPr>
        <w:t xml:space="preserve">In conformitate cu prevederile Legii contabilitatii nr.82/1991 republicata, a </w:t>
      </w:r>
      <w:r w:rsidRPr="00851B94">
        <w:rPr>
          <w:sz w:val="28"/>
          <w:szCs w:val="28"/>
          <w:lang w:val="sq-AL"/>
        </w:rPr>
        <w:t>OMFP nr.3055/2009 si a OMFP nr.2861/2009, compartimentul</w:t>
      </w:r>
      <w:r w:rsidRPr="00D61EB6">
        <w:rPr>
          <w:sz w:val="28"/>
          <w:szCs w:val="28"/>
          <w:lang w:val="sq-AL"/>
        </w:rPr>
        <w:t xml:space="preserve"> financiar a inventariat disponibilitatile banesti din conturile bancare si casa. De asemenea, prin trimiterea extraselor de cont spre confirmare, s-a inventariat situatia soldurilor conturilor de furnizori si clienti.</w:t>
      </w:r>
    </w:p>
    <w:p w:rsidR="00A076E4" w:rsidRDefault="00A076E4" w:rsidP="00A076E4">
      <w:pPr>
        <w:jc w:val="both"/>
        <w:rPr>
          <w:sz w:val="28"/>
          <w:szCs w:val="28"/>
          <w:lang w:val="sq-AL"/>
        </w:rPr>
      </w:pPr>
      <w:r w:rsidRPr="00D61EB6">
        <w:rPr>
          <w:sz w:val="28"/>
          <w:szCs w:val="28"/>
          <w:lang w:val="sq-AL"/>
        </w:rPr>
        <w:tab/>
        <w:t xml:space="preserve">In </w:t>
      </w:r>
      <w:r w:rsidRPr="00851B94">
        <w:rPr>
          <w:sz w:val="28"/>
          <w:szCs w:val="28"/>
          <w:lang w:val="sq-AL"/>
        </w:rPr>
        <w:t>baza deciziei nr.</w:t>
      </w:r>
      <w:r w:rsidR="00FD3E19">
        <w:rPr>
          <w:sz w:val="28"/>
          <w:szCs w:val="28"/>
          <w:lang w:val="sq-AL"/>
        </w:rPr>
        <w:t>834/02.12.2015</w:t>
      </w:r>
      <w:r w:rsidRPr="00851B94">
        <w:rPr>
          <w:sz w:val="28"/>
          <w:szCs w:val="28"/>
          <w:lang w:val="sq-AL"/>
        </w:rPr>
        <w:t xml:space="preserve"> s-a efectuat inventarierea patrimoniului. Din valorificarea inventarelor a rezultat un minus la marfa de </w:t>
      </w:r>
      <w:r w:rsidR="00FD3E19">
        <w:rPr>
          <w:sz w:val="28"/>
          <w:szCs w:val="28"/>
          <w:lang w:val="sq-AL"/>
        </w:rPr>
        <w:t>260,56</w:t>
      </w:r>
      <w:r w:rsidRPr="009470D8">
        <w:rPr>
          <w:color w:val="FF0000"/>
          <w:sz w:val="28"/>
          <w:szCs w:val="28"/>
          <w:lang w:val="sq-AL"/>
        </w:rPr>
        <w:t xml:space="preserve"> </w:t>
      </w:r>
      <w:r w:rsidRPr="00FD3E19">
        <w:rPr>
          <w:sz w:val="28"/>
          <w:szCs w:val="28"/>
          <w:lang w:val="sq-AL"/>
        </w:rPr>
        <w:t>lei</w:t>
      </w:r>
      <w:r w:rsidR="00FD3E19">
        <w:rPr>
          <w:sz w:val="28"/>
          <w:szCs w:val="28"/>
          <w:lang w:val="sq-AL"/>
        </w:rPr>
        <w:t xml:space="preserve"> si un minus la obiecte de inventar  in valoare de 29,87 lei. Aceste minusuri au fost</w:t>
      </w:r>
      <w:r w:rsidRPr="00851B94">
        <w:rPr>
          <w:sz w:val="28"/>
          <w:szCs w:val="28"/>
          <w:lang w:val="sq-AL"/>
        </w:rPr>
        <w:t xml:space="preserve"> imputat</w:t>
      </w:r>
      <w:r w:rsidR="00FD3E19">
        <w:rPr>
          <w:sz w:val="28"/>
          <w:szCs w:val="28"/>
          <w:lang w:val="sq-AL"/>
        </w:rPr>
        <w:t>e</w:t>
      </w:r>
      <w:r w:rsidRPr="00851B94">
        <w:rPr>
          <w:sz w:val="28"/>
          <w:szCs w:val="28"/>
          <w:lang w:val="sq-AL"/>
        </w:rPr>
        <w:t xml:space="preserve"> si recuperat</w:t>
      </w:r>
      <w:r w:rsidR="00FD3E19">
        <w:rPr>
          <w:sz w:val="28"/>
          <w:szCs w:val="28"/>
          <w:lang w:val="sq-AL"/>
        </w:rPr>
        <w:t>e</w:t>
      </w:r>
      <w:r w:rsidRPr="00851B94">
        <w:rPr>
          <w:sz w:val="28"/>
          <w:szCs w:val="28"/>
          <w:lang w:val="sq-AL"/>
        </w:rPr>
        <w:t xml:space="preserve"> in intregime. </w:t>
      </w:r>
    </w:p>
    <w:p w:rsidR="009F7A1B" w:rsidRPr="00851B94" w:rsidRDefault="009F7A1B" w:rsidP="00A076E4">
      <w:pPr>
        <w:jc w:val="both"/>
        <w:rPr>
          <w:sz w:val="28"/>
          <w:szCs w:val="28"/>
          <w:lang w:val="sq-AL"/>
        </w:rPr>
      </w:pPr>
    </w:p>
    <w:p w:rsidR="00A076E4" w:rsidRPr="006D0F6F" w:rsidRDefault="00A076E4" w:rsidP="00A076E4">
      <w:pPr>
        <w:rPr>
          <w:sz w:val="28"/>
          <w:szCs w:val="28"/>
          <w:u w:val="single"/>
          <w:lang w:val="sq-AL"/>
        </w:rPr>
      </w:pPr>
      <w:r>
        <w:rPr>
          <w:sz w:val="28"/>
          <w:szCs w:val="28"/>
          <w:lang w:val="sq-AL"/>
        </w:rPr>
        <w:t xml:space="preserve">5.5  </w:t>
      </w:r>
      <w:r w:rsidRPr="00D61EB6">
        <w:rPr>
          <w:sz w:val="28"/>
          <w:szCs w:val="28"/>
          <w:u w:val="single"/>
          <w:lang w:val="sq-AL"/>
        </w:rPr>
        <w:t>Situatia creantelor</w:t>
      </w:r>
    </w:p>
    <w:tbl>
      <w:tblPr>
        <w:tblW w:w="8931" w:type="dxa"/>
        <w:tblInd w:w="6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09"/>
        <w:gridCol w:w="6379"/>
        <w:gridCol w:w="1843"/>
      </w:tblGrid>
      <w:tr w:rsidR="00A076E4" w:rsidRPr="00AD2696" w:rsidTr="00B5283A">
        <w:trPr>
          <w:cantSplit/>
          <w:tblHeader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076E4" w:rsidRPr="006D0F6F" w:rsidRDefault="00A076E4" w:rsidP="00B5283A">
            <w:pPr>
              <w:pStyle w:val="TableHeading"/>
              <w:snapToGrid w:val="0"/>
              <w:spacing w:after="0"/>
              <w:rPr>
                <w:lang w:val="sq-AL"/>
              </w:rPr>
            </w:pPr>
            <w:r w:rsidRPr="006D0F6F">
              <w:rPr>
                <w:lang w:val="sq-AL"/>
              </w:rPr>
              <w:t>Nr.crt</w:t>
            </w:r>
          </w:p>
        </w:tc>
        <w:tc>
          <w:tcPr>
            <w:tcW w:w="6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076E4" w:rsidRPr="006D0F6F" w:rsidRDefault="00A076E4" w:rsidP="00B5283A">
            <w:pPr>
              <w:pStyle w:val="TableHeading"/>
              <w:snapToGrid w:val="0"/>
              <w:spacing w:after="0"/>
              <w:rPr>
                <w:lang w:val="sq-AL"/>
              </w:rPr>
            </w:pPr>
            <w:r w:rsidRPr="006D0F6F">
              <w:rPr>
                <w:lang w:val="sq-AL"/>
              </w:rPr>
              <w:t>DENUMIRE  INDICATORI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76E4" w:rsidRPr="006D0F6F" w:rsidRDefault="00A076E4" w:rsidP="00B5283A">
            <w:pPr>
              <w:pStyle w:val="TableHeading"/>
              <w:snapToGrid w:val="0"/>
              <w:spacing w:after="0"/>
              <w:rPr>
                <w:b w:val="0"/>
                <w:i w:val="0"/>
                <w:lang w:val="sq-AL"/>
              </w:rPr>
            </w:pPr>
            <w:r w:rsidRPr="006D0F6F">
              <w:rPr>
                <w:lang w:val="sq-AL"/>
              </w:rPr>
              <w:t xml:space="preserve">SUMA </w:t>
            </w:r>
            <w:r w:rsidRPr="006D0F6F">
              <w:rPr>
                <w:b w:val="0"/>
                <w:i w:val="0"/>
                <w:lang w:val="sq-AL"/>
              </w:rPr>
              <w:t>(lei)</w:t>
            </w:r>
          </w:p>
        </w:tc>
      </w:tr>
      <w:tr w:rsidR="00A076E4" w:rsidRPr="00AD2696" w:rsidTr="00B5283A">
        <w:trPr>
          <w:cantSplit/>
          <w:trHeight w:val="307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A076E4" w:rsidRPr="006D0F6F" w:rsidRDefault="00A076E4" w:rsidP="00B5283A">
            <w:pPr>
              <w:pStyle w:val="TableContents"/>
              <w:snapToGrid w:val="0"/>
              <w:spacing w:after="0"/>
              <w:jc w:val="center"/>
              <w:rPr>
                <w:lang w:val="sq-AL"/>
              </w:rPr>
            </w:pPr>
            <w:r w:rsidRPr="006D0F6F">
              <w:rPr>
                <w:lang w:val="sq-AL"/>
              </w:rPr>
              <w:t>1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</w:tcBorders>
          </w:tcPr>
          <w:p w:rsidR="00A076E4" w:rsidRPr="006D0F6F" w:rsidRDefault="00A076E4" w:rsidP="00B5283A">
            <w:pPr>
              <w:pStyle w:val="TableContents"/>
              <w:snapToGrid w:val="0"/>
              <w:spacing w:after="0"/>
              <w:rPr>
                <w:lang w:val="sq-AL"/>
              </w:rPr>
            </w:pPr>
            <w:r w:rsidRPr="006D0F6F">
              <w:rPr>
                <w:lang w:val="sq-AL"/>
              </w:rPr>
              <w:t xml:space="preserve">Clienti 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A076E4" w:rsidRPr="006D0F6F" w:rsidRDefault="009F7A1B" w:rsidP="00B5283A">
            <w:pPr>
              <w:pStyle w:val="TableContents"/>
              <w:snapToGrid w:val="0"/>
              <w:spacing w:after="0"/>
              <w:jc w:val="right"/>
              <w:rPr>
                <w:lang w:val="sq-AL"/>
              </w:rPr>
            </w:pPr>
            <w:r>
              <w:rPr>
                <w:lang w:val="sq-AL"/>
              </w:rPr>
              <w:t>142.789</w:t>
            </w:r>
          </w:p>
        </w:tc>
      </w:tr>
      <w:tr w:rsidR="00A076E4" w:rsidRPr="00AD2696" w:rsidTr="00B5283A">
        <w:trPr>
          <w:cantSplit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A076E4" w:rsidRPr="006D0F6F" w:rsidRDefault="00A076E4" w:rsidP="00B5283A">
            <w:pPr>
              <w:pStyle w:val="TableContents"/>
              <w:snapToGrid w:val="0"/>
              <w:spacing w:after="0"/>
              <w:jc w:val="center"/>
              <w:rPr>
                <w:lang w:val="sq-AL"/>
              </w:rPr>
            </w:pPr>
            <w:r w:rsidRPr="006D0F6F">
              <w:rPr>
                <w:lang w:val="sq-AL"/>
              </w:rPr>
              <w:t>2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</w:tcBorders>
          </w:tcPr>
          <w:p w:rsidR="00A076E4" w:rsidRPr="006D0F6F" w:rsidRDefault="00A076E4" w:rsidP="00B5283A">
            <w:pPr>
              <w:pStyle w:val="TableContents"/>
              <w:snapToGrid w:val="0"/>
              <w:spacing w:after="0"/>
              <w:rPr>
                <w:lang w:val="sq-AL"/>
              </w:rPr>
            </w:pPr>
            <w:r w:rsidRPr="006D0F6F">
              <w:rPr>
                <w:lang w:val="sq-AL"/>
              </w:rPr>
              <w:t>Clienti incerti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A076E4" w:rsidRPr="006D0F6F" w:rsidRDefault="009F7A1B" w:rsidP="00B5283A">
            <w:pPr>
              <w:pStyle w:val="TableContents"/>
              <w:snapToGrid w:val="0"/>
              <w:spacing w:after="0"/>
              <w:jc w:val="right"/>
              <w:rPr>
                <w:lang w:val="sq-AL"/>
              </w:rPr>
            </w:pPr>
            <w:r>
              <w:rPr>
                <w:lang w:val="sq-AL"/>
              </w:rPr>
              <w:t>6.029</w:t>
            </w:r>
          </w:p>
        </w:tc>
      </w:tr>
      <w:tr w:rsidR="00A076E4" w:rsidRPr="00AD2696" w:rsidTr="00B5283A">
        <w:trPr>
          <w:cantSplit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A076E4" w:rsidRPr="006D0F6F" w:rsidRDefault="00A076E4" w:rsidP="00B5283A">
            <w:pPr>
              <w:pStyle w:val="TableContents"/>
              <w:snapToGrid w:val="0"/>
              <w:spacing w:after="0"/>
              <w:jc w:val="center"/>
              <w:rPr>
                <w:lang w:val="sq-AL"/>
              </w:rPr>
            </w:pPr>
            <w:r w:rsidRPr="006D0F6F">
              <w:rPr>
                <w:lang w:val="sq-AL"/>
              </w:rPr>
              <w:t>3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</w:tcBorders>
          </w:tcPr>
          <w:p w:rsidR="00A076E4" w:rsidRPr="006D0F6F" w:rsidRDefault="00A076E4" w:rsidP="00B5283A">
            <w:pPr>
              <w:pStyle w:val="TableContents"/>
              <w:snapToGrid w:val="0"/>
              <w:spacing w:after="0"/>
              <w:rPr>
                <w:lang w:val="sq-AL"/>
              </w:rPr>
            </w:pPr>
            <w:r w:rsidRPr="006D0F6F">
              <w:rPr>
                <w:lang w:val="sq-AL"/>
              </w:rPr>
              <w:t>Avansuri salarii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A076E4" w:rsidRPr="006D0F6F" w:rsidRDefault="009F7A1B" w:rsidP="00B5283A">
            <w:pPr>
              <w:pStyle w:val="TableContents"/>
              <w:snapToGrid w:val="0"/>
              <w:spacing w:after="0"/>
              <w:jc w:val="right"/>
              <w:rPr>
                <w:lang w:val="sq-AL"/>
              </w:rPr>
            </w:pPr>
            <w:r>
              <w:rPr>
                <w:lang w:val="sq-AL"/>
              </w:rPr>
              <w:t>1.000</w:t>
            </w:r>
          </w:p>
        </w:tc>
      </w:tr>
      <w:tr w:rsidR="00A076E4" w:rsidRPr="00AD2696" w:rsidTr="00B5283A">
        <w:trPr>
          <w:cantSplit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A076E4" w:rsidRPr="006D0F6F" w:rsidRDefault="009F7A1B" w:rsidP="00B5283A">
            <w:pPr>
              <w:pStyle w:val="TableContents"/>
              <w:snapToGrid w:val="0"/>
              <w:spacing w:after="0"/>
              <w:jc w:val="center"/>
              <w:rPr>
                <w:lang w:val="sq-AL"/>
              </w:rPr>
            </w:pPr>
            <w:r>
              <w:rPr>
                <w:lang w:val="sq-AL"/>
              </w:rPr>
              <w:t>4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</w:tcBorders>
          </w:tcPr>
          <w:p w:rsidR="00A076E4" w:rsidRPr="006D0F6F" w:rsidRDefault="009F7A1B" w:rsidP="00B5283A">
            <w:pPr>
              <w:pStyle w:val="TableContents"/>
              <w:snapToGrid w:val="0"/>
              <w:spacing w:after="0"/>
              <w:rPr>
                <w:lang w:val="sq-AL"/>
              </w:rPr>
            </w:pPr>
            <w:r>
              <w:rPr>
                <w:lang w:val="sq-AL"/>
              </w:rPr>
              <w:t>Decontari cu personalul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A076E4" w:rsidRPr="006D0F6F" w:rsidRDefault="009F7A1B" w:rsidP="00B5283A">
            <w:pPr>
              <w:pStyle w:val="TableContents"/>
              <w:snapToGrid w:val="0"/>
              <w:spacing w:after="0"/>
              <w:jc w:val="right"/>
              <w:rPr>
                <w:lang w:val="sq-AL"/>
              </w:rPr>
            </w:pPr>
            <w:r>
              <w:rPr>
                <w:lang w:val="sq-AL"/>
              </w:rPr>
              <w:t>100</w:t>
            </w:r>
          </w:p>
        </w:tc>
      </w:tr>
      <w:tr w:rsidR="00A076E4" w:rsidRPr="00AD2696" w:rsidTr="00B5283A">
        <w:trPr>
          <w:cantSplit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A076E4" w:rsidRPr="006D0F6F" w:rsidRDefault="009F7A1B" w:rsidP="00B5283A">
            <w:pPr>
              <w:pStyle w:val="TableContents"/>
              <w:snapToGrid w:val="0"/>
              <w:spacing w:after="0"/>
              <w:jc w:val="center"/>
              <w:rPr>
                <w:lang w:val="sq-AL"/>
              </w:rPr>
            </w:pPr>
            <w:r>
              <w:rPr>
                <w:lang w:val="sq-AL"/>
              </w:rPr>
              <w:t>5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</w:tcBorders>
          </w:tcPr>
          <w:p w:rsidR="00A076E4" w:rsidRPr="006D0F6F" w:rsidRDefault="00A076E4" w:rsidP="00B5283A">
            <w:pPr>
              <w:pStyle w:val="TableContents"/>
              <w:snapToGrid w:val="0"/>
              <w:spacing w:after="0"/>
              <w:rPr>
                <w:lang w:val="sq-AL"/>
              </w:rPr>
            </w:pPr>
            <w:r w:rsidRPr="006D0F6F">
              <w:rPr>
                <w:lang w:val="sq-AL"/>
              </w:rPr>
              <w:t>Debitori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A076E4" w:rsidRPr="006D0F6F" w:rsidRDefault="009F7A1B" w:rsidP="00B5283A">
            <w:pPr>
              <w:pStyle w:val="TableContents"/>
              <w:snapToGrid w:val="0"/>
              <w:spacing w:after="0"/>
              <w:jc w:val="right"/>
              <w:rPr>
                <w:lang w:val="sq-AL"/>
              </w:rPr>
            </w:pPr>
            <w:r>
              <w:rPr>
                <w:lang w:val="sq-AL"/>
              </w:rPr>
              <w:t>12.176</w:t>
            </w:r>
          </w:p>
        </w:tc>
      </w:tr>
      <w:tr w:rsidR="00A076E4" w:rsidRPr="00AD2696" w:rsidTr="00B5283A">
        <w:trPr>
          <w:cantSplit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A076E4" w:rsidRPr="00AD2696" w:rsidRDefault="009F7A1B" w:rsidP="00B5283A">
            <w:pPr>
              <w:pStyle w:val="TableContents"/>
              <w:snapToGrid w:val="0"/>
              <w:spacing w:after="0"/>
              <w:jc w:val="center"/>
              <w:rPr>
                <w:lang w:val="sq-AL"/>
              </w:rPr>
            </w:pPr>
            <w:r>
              <w:rPr>
                <w:lang w:val="sq-AL"/>
              </w:rPr>
              <w:t>6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</w:tcBorders>
          </w:tcPr>
          <w:p w:rsidR="00A076E4" w:rsidRPr="00AD2696" w:rsidRDefault="00A076E4" w:rsidP="00B5283A">
            <w:pPr>
              <w:pStyle w:val="TableContents"/>
              <w:snapToGrid w:val="0"/>
              <w:spacing w:after="0"/>
              <w:rPr>
                <w:lang w:val="sq-AL"/>
              </w:rPr>
            </w:pPr>
            <w:r w:rsidRPr="00AD2696">
              <w:rPr>
                <w:lang w:val="sq-AL"/>
              </w:rPr>
              <w:t>Operatiuni in curs de clarificare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A076E4" w:rsidRPr="00AD2696" w:rsidRDefault="009F7A1B" w:rsidP="009F7A1B">
            <w:pPr>
              <w:pStyle w:val="TableContents"/>
              <w:snapToGrid w:val="0"/>
              <w:spacing w:after="0"/>
              <w:jc w:val="right"/>
              <w:rPr>
                <w:lang w:val="sq-AL"/>
              </w:rPr>
            </w:pPr>
            <w:r>
              <w:rPr>
                <w:lang w:val="sq-AL"/>
              </w:rPr>
              <w:t>4.885</w:t>
            </w:r>
          </w:p>
        </w:tc>
      </w:tr>
      <w:tr w:rsidR="00A076E4" w:rsidRPr="00AD2696" w:rsidTr="00B5283A">
        <w:trPr>
          <w:cantSplit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A076E4" w:rsidRDefault="00A076E4" w:rsidP="00B5283A">
            <w:pPr>
              <w:pStyle w:val="TableContents"/>
              <w:snapToGrid w:val="0"/>
              <w:spacing w:after="0"/>
              <w:jc w:val="center"/>
              <w:rPr>
                <w:lang w:val="sq-AL"/>
              </w:rPr>
            </w:pP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</w:tcBorders>
          </w:tcPr>
          <w:p w:rsidR="00A076E4" w:rsidRPr="00AD2696" w:rsidRDefault="00A076E4" w:rsidP="00B5283A">
            <w:pPr>
              <w:pStyle w:val="TableContents"/>
              <w:snapToGrid w:val="0"/>
              <w:spacing w:after="0"/>
              <w:rPr>
                <w:lang w:val="sq-AL"/>
              </w:rPr>
            </w:pPr>
            <w:r>
              <w:rPr>
                <w:lang w:val="sq-AL"/>
              </w:rPr>
              <w:t xml:space="preserve">           Total 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A076E4" w:rsidRPr="00AD2696" w:rsidRDefault="009F7A1B" w:rsidP="00B5283A">
            <w:pPr>
              <w:pStyle w:val="TableContents"/>
              <w:snapToGrid w:val="0"/>
              <w:spacing w:after="0"/>
              <w:jc w:val="right"/>
              <w:rPr>
                <w:lang w:val="sq-AL"/>
              </w:rPr>
            </w:pPr>
            <w:r>
              <w:rPr>
                <w:lang w:val="sq-AL"/>
              </w:rPr>
              <w:t>166.979</w:t>
            </w:r>
          </w:p>
        </w:tc>
      </w:tr>
    </w:tbl>
    <w:p w:rsidR="00A076E4" w:rsidRDefault="00A076E4" w:rsidP="00A076E4">
      <w:pPr>
        <w:rPr>
          <w:sz w:val="24"/>
          <w:szCs w:val="24"/>
        </w:rPr>
      </w:pPr>
    </w:p>
    <w:p w:rsidR="009F7A1B" w:rsidRPr="00AD2696" w:rsidRDefault="009F7A1B" w:rsidP="00A076E4">
      <w:pPr>
        <w:rPr>
          <w:sz w:val="24"/>
          <w:szCs w:val="24"/>
        </w:rPr>
      </w:pPr>
    </w:p>
    <w:p w:rsidR="00A076E4" w:rsidRPr="001D0E5F" w:rsidRDefault="00A076E4" w:rsidP="00A076E4">
      <w:pPr>
        <w:numPr>
          <w:ilvl w:val="1"/>
          <w:numId w:val="17"/>
        </w:numPr>
        <w:rPr>
          <w:sz w:val="28"/>
          <w:szCs w:val="28"/>
          <w:u w:val="single"/>
          <w:lang w:val="sq-AL"/>
        </w:rPr>
      </w:pPr>
      <w:r w:rsidRPr="001D0E5F">
        <w:rPr>
          <w:sz w:val="28"/>
          <w:szCs w:val="28"/>
          <w:u w:val="single"/>
          <w:lang w:val="sq-AL"/>
        </w:rPr>
        <w:lastRenderedPageBreak/>
        <w:t>Situatia datoriilor societatii</w:t>
      </w:r>
    </w:p>
    <w:p w:rsidR="00A076E4" w:rsidRPr="00D61EB6" w:rsidRDefault="00A076E4" w:rsidP="00A076E4">
      <w:pPr>
        <w:rPr>
          <w:sz w:val="28"/>
          <w:szCs w:val="28"/>
          <w:lang w:val="sq-AL"/>
        </w:rPr>
      </w:pPr>
      <w:r w:rsidRPr="00D61EB6">
        <w:rPr>
          <w:sz w:val="28"/>
          <w:szCs w:val="28"/>
          <w:lang w:val="sq-AL"/>
        </w:rPr>
        <w:tab/>
      </w:r>
      <w:r w:rsidRPr="00D61EB6">
        <w:rPr>
          <w:sz w:val="28"/>
          <w:szCs w:val="28"/>
          <w:lang w:val="sq-AL"/>
        </w:rPr>
        <w:tab/>
      </w:r>
      <w:r w:rsidRPr="00D61EB6">
        <w:rPr>
          <w:sz w:val="28"/>
          <w:szCs w:val="28"/>
          <w:lang w:val="sq-AL"/>
        </w:rPr>
        <w:tab/>
      </w:r>
      <w:r w:rsidRPr="00D61EB6">
        <w:rPr>
          <w:sz w:val="28"/>
          <w:szCs w:val="28"/>
          <w:lang w:val="sq-AL"/>
        </w:rPr>
        <w:tab/>
      </w:r>
      <w:r w:rsidRPr="00D61EB6">
        <w:rPr>
          <w:sz w:val="28"/>
          <w:szCs w:val="28"/>
          <w:lang w:val="sq-AL"/>
        </w:rPr>
        <w:tab/>
      </w:r>
      <w:r w:rsidRPr="00D61EB6">
        <w:rPr>
          <w:sz w:val="28"/>
          <w:szCs w:val="28"/>
          <w:lang w:val="sq-AL"/>
        </w:rPr>
        <w:tab/>
      </w:r>
      <w:r w:rsidRPr="00D61EB6">
        <w:rPr>
          <w:sz w:val="28"/>
          <w:szCs w:val="28"/>
          <w:lang w:val="sq-AL"/>
        </w:rPr>
        <w:tab/>
      </w:r>
      <w:r w:rsidRPr="00D61EB6">
        <w:rPr>
          <w:sz w:val="28"/>
          <w:szCs w:val="28"/>
          <w:lang w:val="sq-AL"/>
        </w:rPr>
        <w:tab/>
      </w:r>
      <w:r w:rsidRPr="00D61EB6">
        <w:rPr>
          <w:sz w:val="28"/>
          <w:szCs w:val="28"/>
          <w:lang w:val="sq-AL"/>
        </w:rPr>
        <w:tab/>
        <w:t xml:space="preserve">                 </w:t>
      </w:r>
      <w:r w:rsidRPr="00D61EB6">
        <w:rPr>
          <w:sz w:val="28"/>
          <w:szCs w:val="28"/>
          <w:lang w:val="sq-AL"/>
        </w:rPr>
        <w:tab/>
        <w:t>(lei)</w:t>
      </w:r>
    </w:p>
    <w:tbl>
      <w:tblPr>
        <w:tblW w:w="8931" w:type="dxa"/>
        <w:tblInd w:w="6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3950"/>
        <w:gridCol w:w="1036"/>
        <w:gridCol w:w="1960"/>
        <w:gridCol w:w="1418"/>
      </w:tblGrid>
      <w:tr w:rsidR="00A076E4" w:rsidRPr="00D61EB6" w:rsidTr="00B5283A">
        <w:trPr>
          <w:cantSplit/>
          <w:tblHeader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076E4" w:rsidRPr="00AD2696" w:rsidRDefault="00A076E4" w:rsidP="00B5283A">
            <w:pPr>
              <w:pStyle w:val="TableHeading"/>
              <w:snapToGrid w:val="0"/>
              <w:spacing w:after="0"/>
              <w:rPr>
                <w:lang w:val="sq-AL"/>
              </w:rPr>
            </w:pPr>
            <w:r w:rsidRPr="00AD2696">
              <w:rPr>
                <w:lang w:val="sq-AL"/>
              </w:rPr>
              <w:t>Nr.crt.</w:t>
            </w:r>
          </w:p>
        </w:tc>
        <w:tc>
          <w:tcPr>
            <w:tcW w:w="3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076E4" w:rsidRPr="00AD2696" w:rsidRDefault="00A076E4" w:rsidP="00B5283A">
            <w:pPr>
              <w:pStyle w:val="TableHeading"/>
              <w:snapToGrid w:val="0"/>
              <w:spacing w:after="0"/>
              <w:rPr>
                <w:lang w:val="sq-AL"/>
              </w:rPr>
            </w:pPr>
            <w:r w:rsidRPr="00AD2696">
              <w:rPr>
                <w:lang w:val="sq-AL"/>
              </w:rPr>
              <w:t>DENUMIRE INDICATORI</w:t>
            </w:r>
          </w:p>
        </w:tc>
        <w:tc>
          <w:tcPr>
            <w:tcW w:w="10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076E4" w:rsidRPr="00AD2696" w:rsidRDefault="00A076E4" w:rsidP="00B5283A">
            <w:pPr>
              <w:pStyle w:val="TableHeading"/>
              <w:snapToGrid w:val="0"/>
              <w:spacing w:after="0"/>
              <w:rPr>
                <w:lang w:val="sq-AL"/>
              </w:rPr>
            </w:pPr>
            <w:r w:rsidRPr="00AD2696">
              <w:rPr>
                <w:lang w:val="sq-AL"/>
              </w:rPr>
              <w:t>TOTAL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076E4" w:rsidRPr="00AD2696" w:rsidRDefault="00A076E4" w:rsidP="00B5283A">
            <w:pPr>
              <w:pStyle w:val="TableHeading"/>
              <w:snapToGrid w:val="0"/>
              <w:spacing w:after="0"/>
              <w:rPr>
                <w:lang w:val="sq-AL"/>
              </w:rPr>
            </w:pPr>
            <w:r w:rsidRPr="00AD2696">
              <w:rPr>
                <w:lang w:val="sq-AL"/>
              </w:rPr>
              <w:t>PANA LA 1 AN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76E4" w:rsidRPr="00AD2696" w:rsidRDefault="00A076E4" w:rsidP="00B5283A">
            <w:pPr>
              <w:pStyle w:val="TableHeading"/>
              <w:snapToGrid w:val="0"/>
              <w:spacing w:after="0"/>
              <w:rPr>
                <w:lang w:val="sq-AL"/>
              </w:rPr>
            </w:pPr>
            <w:r w:rsidRPr="00AD2696">
              <w:rPr>
                <w:lang w:val="sq-AL"/>
              </w:rPr>
              <w:t>PESTE     1 AN</w:t>
            </w:r>
          </w:p>
        </w:tc>
      </w:tr>
      <w:tr w:rsidR="00795109" w:rsidRPr="00D61EB6" w:rsidTr="00B5283A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795109" w:rsidRPr="00AD2696" w:rsidRDefault="00795109" w:rsidP="00B5283A">
            <w:pPr>
              <w:pStyle w:val="TableContents"/>
              <w:snapToGrid w:val="0"/>
              <w:spacing w:after="0"/>
              <w:jc w:val="center"/>
              <w:rPr>
                <w:lang w:val="sq-AL"/>
              </w:rPr>
            </w:pPr>
            <w:r w:rsidRPr="00AD2696">
              <w:rPr>
                <w:lang w:val="sq-AL"/>
              </w:rPr>
              <w:t>1</w:t>
            </w:r>
          </w:p>
        </w:tc>
        <w:tc>
          <w:tcPr>
            <w:tcW w:w="3950" w:type="dxa"/>
            <w:tcBorders>
              <w:left w:val="single" w:sz="1" w:space="0" w:color="000000"/>
              <w:bottom w:val="single" w:sz="1" w:space="0" w:color="000000"/>
            </w:tcBorders>
          </w:tcPr>
          <w:p w:rsidR="00795109" w:rsidRPr="00AD2696" w:rsidRDefault="00795109" w:rsidP="00B5283A">
            <w:pPr>
              <w:pStyle w:val="TableContents"/>
              <w:snapToGrid w:val="0"/>
              <w:spacing w:after="0"/>
              <w:rPr>
                <w:lang w:val="sq-AL"/>
              </w:rPr>
            </w:pPr>
            <w:r w:rsidRPr="00AD2696">
              <w:rPr>
                <w:lang w:val="sq-AL"/>
              </w:rPr>
              <w:t>Furnizori pentru activitatea curenta</w:t>
            </w:r>
          </w:p>
        </w:tc>
        <w:tc>
          <w:tcPr>
            <w:tcW w:w="1036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795109" w:rsidRPr="00AD2696" w:rsidRDefault="00795109" w:rsidP="00B5283A">
            <w:pPr>
              <w:pStyle w:val="TableContents"/>
              <w:snapToGrid w:val="0"/>
              <w:spacing w:after="0"/>
              <w:jc w:val="right"/>
              <w:rPr>
                <w:lang w:val="sq-AL"/>
              </w:rPr>
            </w:pPr>
            <w:r>
              <w:rPr>
                <w:lang w:val="sq-AL"/>
              </w:rPr>
              <w:t>72.201</w:t>
            </w:r>
          </w:p>
        </w:tc>
        <w:tc>
          <w:tcPr>
            <w:tcW w:w="196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795109" w:rsidRPr="00AD2696" w:rsidRDefault="00795109" w:rsidP="007F1183">
            <w:pPr>
              <w:pStyle w:val="TableContents"/>
              <w:snapToGrid w:val="0"/>
              <w:spacing w:after="0"/>
              <w:jc w:val="right"/>
              <w:rPr>
                <w:lang w:val="sq-AL"/>
              </w:rPr>
            </w:pPr>
            <w:r>
              <w:rPr>
                <w:lang w:val="sq-AL"/>
              </w:rPr>
              <w:t>72.201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795109" w:rsidRPr="00AD2696" w:rsidRDefault="00795109" w:rsidP="00B5283A">
            <w:pPr>
              <w:pStyle w:val="TableContents"/>
              <w:snapToGrid w:val="0"/>
              <w:spacing w:after="0"/>
              <w:jc w:val="right"/>
              <w:rPr>
                <w:lang w:val="sq-AL"/>
              </w:rPr>
            </w:pPr>
            <w:r w:rsidRPr="00AD2696">
              <w:rPr>
                <w:lang w:val="sq-AL"/>
              </w:rPr>
              <w:t>0</w:t>
            </w:r>
          </w:p>
        </w:tc>
      </w:tr>
      <w:tr w:rsidR="00795109" w:rsidRPr="00D61EB6" w:rsidTr="00B5283A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795109" w:rsidRPr="00AD2696" w:rsidRDefault="00795109" w:rsidP="00B5283A">
            <w:pPr>
              <w:pStyle w:val="TableContents"/>
              <w:snapToGrid w:val="0"/>
              <w:spacing w:after="0"/>
              <w:jc w:val="center"/>
              <w:rPr>
                <w:lang w:val="sq-AL"/>
              </w:rPr>
            </w:pPr>
            <w:r w:rsidRPr="00AD2696">
              <w:rPr>
                <w:lang w:val="sq-AL"/>
              </w:rPr>
              <w:t>2</w:t>
            </w:r>
          </w:p>
        </w:tc>
        <w:tc>
          <w:tcPr>
            <w:tcW w:w="3950" w:type="dxa"/>
            <w:tcBorders>
              <w:left w:val="single" w:sz="1" w:space="0" w:color="000000"/>
              <w:bottom w:val="single" w:sz="1" w:space="0" w:color="000000"/>
            </w:tcBorders>
          </w:tcPr>
          <w:p w:rsidR="00795109" w:rsidRPr="00AD2696" w:rsidRDefault="00795109" w:rsidP="00B5283A">
            <w:pPr>
              <w:pStyle w:val="TableContents"/>
              <w:snapToGrid w:val="0"/>
              <w:spacing w:after="0"/>
              <w:rPr>
                <w:lang w:val="sq-AL"/>
              </w:rPr>
            </w:pPr>
            <w:r w:rsidRPr="00AD2696">
              <w:rPr>
                <w:lang w:val="sq-AL"/>
              </w:rPr>
              <w:t>Furnizori facturi nesosite</w:t>
            </w:r>
          </w:p>
        </w:tc>
        <w:tc>
          <w:tcPr>
            <w:tcW w:w="1036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795109" w:rsidRPr="00AD2696" w:rsidRDefault="00795109" w:rsidP="00B5283A">
            <w:pPr>
              <w:pStyle w:val="TableContents"/>
              <w:snapToGrid w:val="0"/>
              <w:spacing w:after="0"/>
              <w:jc w:val="right"/>
              <w:rPr>
                <w:lang w:val="sq-AL"/>
              </w:rPr>
            </w:pPr>
            <w:r>
              <w:rPr>
                <w:lang w:val="sq-AL"/>
              </w:rPr>
              <w:t>5.192</w:t>
            </w:r>
          </w:p>
        </w:tc>
        <w:tc>
          <w:tcPr>
            <w:tcW w:w="196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795109" w:rsidRPr="00AD2696" w:rsidRDefault="00795109" w:rsidP="007F1183">
            <w:pPr>
              <w:pStyle w:val="TableContents"/>
              <w:snapToGrid w:val="0"/>
              <w:spacing w:after="0"/>
              <w:jc w:val="right"/>
              <w:rPr>
                <w:lang w:val="sq-AL"/>
              </w:rPr>
            </w:pPr>
            <w:r>
              <w:rPr>
                <w:lang w:val="sq-AL"/>
              </w:rPr>
              <w:t>5.192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795109" w:rsidRPr="00AD2696" w:rsidRDefault="00795109" w:rsidP="00B5283A">
            <w:pPr>
              <w:pStyle w:val="TableContents"/>
              <w:snapToGrid w:val="0"/>
              <w:spacing w:after="0"/>
              <w:jc w:val="right"/>
              <w:rPr>
                <w:lang w:val="sq-AL"/>
              </w:rPr>
            </w:pPr>
            <w:r w:rsidRPr="00AD2696">
              <w:rPr>
                <w:lang w:val="sq-AL"/>
              </w:rPr>
              <w:t>0</w:t>
            </w:r>
          </w:p>
        </w:tc>
      </w:tr>
      <w:tr w:rsidR="00795109" w:rsidRPr="00D61EB6" w:rsidTr="00B5283A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795109" w:rsidRPr="00AD2696" w:rsidRDefault="00795109" w:rsidP="00B5283A">
            <w:pPr>
              <w:pStyle w:val="TableContents"/>
              <w:snapToGrid w:val="0"/>
              <w:spacing w:after="0"/>
              <w:jc w:val="center"/>
              <w:rPr>
                <w:lang w:val="sq-AL"/>
              </w:rPr>
            </w:pPr>
            <w:r w:rsidRPr="00AD2696">
              <w:rPr>
                <w:lang w:val="sq-AL"/>
              </w:rPr>
              <w:t>3</w:t>
            </w:r>
          </w:p>
        </w:tc>
        <w:tc>
          <w:tcPr>
            <w:tcW w:w="3950" w:type="dxa"/>
            <w:tcBorders>
              <w:left w:val="single" w:sz="1" w:space="0" w:color="000000"/>
              <w:bottom w:val="single" w:sz="1" w:space="0" w:color="000000"/>
            </w:tcBorders>
          </w:tcPr>
          <w:p w:rsidR="00795109" w:rsidRPr="00AD2696" w:rsidRDefault="00795109" w:rsidP="00B5283A">
            <w:pPr>
              <w:pStyle w:val="TableContents"/>
              <w:snapToGrid w:val="0"/>
              <w:spacing w:after="0"/>
              <w:rPr>
                <w:lang w:val="sq-AL"/>
              </w:rPr>
            </w:pPr>
            <w:r w:rsidRPr="00AD2696">
              <w:rPr>
                <w:lang w:val="sq-AL"/>
              </w:rPr>
              <w:t>Furnizori imobilizari</w:t>
            </w:r>
          </w:p>
        </w:tc>
        <w:tc>
          <w:tcPr>
            <w:tcW w:w="1036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795109" w:rsidRPr="00AD2696" w:rsidRDefault="00795109" w:rsidP="00B5283A">
            <w:pPr>
              <w:pStyle w:val="TableContents"/>
              <w:snapToGrid w:val="0"/>
              <w:spacing w:after="0"/>
              <w:jc w:val="right"/>
              <w:rPr>
                <w:lang w:val="sq-AL"/>
              </w:rPr>
            </w:pPr>
          </w:p>
        </w:tc>
        <w:tc>
          <w:tcPr>
            <w:tcW w:w="196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795109" w:rsidRPr="00AD2696" w:rsidRDefault="00795109" w:rsidP="007F1183">
            <w:pPr>
              <w:pStyle w:val="TableContents"/>
              <w:snapToGrid w:val="0"/>
              <w:spacing w:after="0"/>
              <w:jc w:val="right"/>
              <w:rPr>
                <w:lang w:val="sq-AL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795109" w:rsidRPr="00AD2696" w:rsidRDefault="00795109" w:rsidP="00B5283A">
            <w:pPr>
              <w:pStyle w:val="TableContents"/>
              <w:snapToGrid w:val="0"/>
              <w:spacing w:after="0"/>
              <w:jc w:val="right"/>
              <w:rPr>
                <w:lang w:val="sq-AL"/>
              </w:rPr>
            </w:pPr>
            <w:r>
              <w:rPr>
                <w:lang w:val="sq-AL"/>
              </w:rPr>
              <w:t>0</w:t>
            </w:r>
          </w:p>
        </w:tc>
      </w:tr>
      <w:tr w:rsidR="00795109" w:rsidRPr="00D61EB6" w:rsidTr="00B5283A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795109" w:rsidRPr="00AD2696" w:rsidRDefault="00795109" w:rsidP="00B5283A">
            <w:pPr>
              <w:pStyle w:val="TableContents"/>
              <w:snapToGrid w:val="0"/>
              <w:spacing w:after="0"/>
              <w:jc w:val="center"/>
              <w:rPr>
                <w:lang w:val="sq-AL"/>
              </w:rPr>
            </w:pPr>
            <w:r w:rsidRPr="00AD2696">
              <w:rPr>
                <w:lang w:val="sq-AL"/>
              </w:rPr>
              <w:t>3</w:t>
            </w:r>
          </w:p>
        </w:tc>
        <w:tc>
          <w:tcPr>
            <w:tcW w:w="3950" w:type="dxa"/>
            <w:tcBorders>
              <w:left w:val="single" w:sz="1" w:space="0" w:color="000000"/>
              <w:bottom w:val="single" w:sz="1" w:space="0" w:color="000000"/>
            </w:tcBorders>
          </w:tcPr>
          <w:p w:rsidR="00795109" w:rsidRPr="00AD2696" w:rsidRDefault="00795109" w:rsidP="00B5283A">
            <w:pPr>
              <w:pStyle w:val="TableContents"/>
              <w:snapToGrid w:val="0"/>
              <w:spacing w:after="0"/>
              <w:rPr>
                <w:lang w:val="sq-AL"/>
              </w:rPr>
            </w:pPr>
            <w:r w:rsidRPr="00AD2696">
              <w:rPr>
                <w:lang w:val="sq-AL"/>
              </w:rPr>
              <w:t>Clienti creditori</w:t>
            </w:r>
          </w:p>
        </w:tc>
        <w:tc>
          <w:tcPr>
            <w:tcW w:w="1036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795109" w:rsidRPr="00AD2696" w:rsidRDefault="00795109" w:rsidP="00B5283A">
            <w:pPr>
              <w:pStyle w:val="TableContents"/>
              <w:snapToGrid w:val="0"/>
              <w:spacing w:after="0"/>
              <w:jc w:val="right"/>
              <w:rPr>
                <w:lang w:val="sq-AL"/>
              </w:rPr>
            </w:pPr>
          </w:p>
        </w:tc>
        <w:tc>
          <w:tcPr>
            <w:tcW w:w="196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795109" w:rsidRPr="00AD2696" w:rsidRDefault="00795109" w:rsidP="007F1183">
            <w:pPr>
              <w:pStyle w:val="TableContents"/>
              <w:snapToGrid w:val="0"/>
              <w:spacing w:after="0"/>
              <w:jc w:val="right"/>
              <w:rPr>
                <w:lang w:val="sq-AL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795109" w:rsidRPr="00AD2696" w:rsidRDefault="00795109" w:rsidP="00B5283A">
            <w:pPr>
              <w:pStyle w:val="TableContents"/>
              <w:snapToGrid w:val="0"/>
              <w:spacing w:after="0"/>
              <w:jc w:val="right"/>
              <w:rPr>
                <w:lang w:val="sq-AL"/>
              </w:rPr>
            </w:pPr>
            <w:r w:rsidRPr="00AD2696">
              <w:rPr>
                <w:lang w:val="sq-AL"/>
              </w:rPr>
              <w:t>0</w:t>
            </w:r>
          </w:p>
        </w:tc>
      </w:tr>
      <w:tr w:rsidR="00795109" w:rsidRPr="00D61EB6" w:rsidTr="00B5283A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795109" w:rsidRPr="00AD2696" w:rsidRDefault="00795109" w:rsidP="00B5283A">
            <w:pPr>
              <w:pStyle w:val="TableContents"/>
              <w:snapToGrid w:val="0"/>
              <w:spacing w:after="0"/>
              <w:jc w:val="center"/>
              <w:rPr>
                <w:lang w:val="sq-AL"/>
              </w:rPr>
            </w:pPr>
            <w:r w:rsidRPr="00AD2696">
              <w:rPr>
                <w:lang w:val="sq-AL"/>
              </w:rPr>
              <w:t>4</w:t>
            </w:r>
          </w:p>
        </w:tc>
        <w:tc>
          <w:tcPr>
            <w:tcW w:w="3950" w:type="dxa"/>
            <w:tcBorders>
              <w:left w:val="single" w:sz="1" w:space="0" w:color="000000"/>
              <w:bottom w:val="single" w:sz="1" w:space="0" w:color="000000"/>
            </w:tcBorders>
          </w:tcPr>
          <w:p w:rsidR="00795109" w:rsidRPr="00AD2696" w:rsidRDefault="00795109" w:rsidP="00B5283A">
            <w:pPr>
              <w:pStyle w:val="TableContents"/>
              <w:snapToGrid w:val="0"/>
              <w:spacing w:after="0"/>
              <w:rPr>
                <w:lang w:val="sq-AL"/>
              </w:rPr>
            </w:pPr>
            <w:r w:rsidRPr="00AD2696">
              <w:rPr>
                <w:lang w:val="sq-AL"/>
              </w:rPr>
              <w:t>Datorii cu personalul</w:t>
            </w:r>
          </w:p>
        </w:tc>
        <w:tc>
          <w:tcPr>
            <w:tcW w:w="1036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795109" w:rsidRPr="00AD2696" w:rsidRDefault="00795109" w:rsidP="00B5283A">
            <w:pPr>
              <w:pStyle w:val="TableContents"/>
              <w:snapToGrid w:val="0"/>
              <w:spacing w:after="0"/>
              <w:jc w:val="right"/>
              <w:rPr>
                <w:lang w:val="sq-AL"/>
              </w:rPr>
            </w:pPr>
            <w:r>
              <w:rPr>
                <w:lang w:val="sq-AL"/>
              </w:rPr>
              <w:t>20.461</w:t>
            </w:r>
          </w:p>
        </w:tc>
        <w:tc>
          <w:tcPr>
            <w:tcW w:w="196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795109" w:rsidRPr="00AD2696" w:rsidRDefault="00795109" w:rsidP="007F1183">
            <w:pPr>
              <w:pStyle w:val="TableContents"/>
              <w:snapToGrid w:val="0"/>
              <w:spacing w:after="0"/>
              <w:jc w:val="right"/>
              <w:rPr>
                <w:lang w:val="sq-AL"/>
              </w:rPr>
            </w:pPr>
            <w:r>
              <w:rPr>
                <w:lang w:val="sq-AL"/>
              </w:rPr>
              <w:t>20.461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795109" w:rsidRPr="00AD2696" w:rsidRDefault="00795109" w:rsidP="00B5283A">
            <w:pPr>
              <w:pStyle w:val="TableContents"/>
              <w:snapToGrid w:val="0"/>
              <w:spacing w:after="0"/>
              <w:jc w:val="right"/>
              <w:rPr>
                <w:lang w:val="sq-AL"/>
              </w:rPr>
            </w:pPr>
            <w:r w:rsidRPr="00AD2696">
              <w:rPr>
                <w:lang w:val="sq-AL"/>
              </w:rPr>
              <w:t>0</w:t>
            </w:r>
          </w:p>
        </w:tc>
      </w:tr>
      <w:tr w:rsidR="00795109" w:rsidRPr="00D61EB6" w:rsidTr="00B5283A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795109" w:rsidRPr="00AD2696" w:rsidRDefault="00795109" w:rsidP="00B5283A">
            <w:pPr>
              <w:pStyle w:val="TableContents"/>
              <w:snapToGrid w:val="0"/>
              <w:spacing w:after="0"/>
              <w:jc w:val="center"/>
              <w:rPr>
                <w:lang w:val="sq-AL"/>
              </w:rPr>
            </w:pPr>
            <w:r w:rsidRPr="00AD2696">
              <w:rPr>
                <w:lang w:val="sq-AL"/>
              </w:rPr>
              <w:t>5</w:t>
            </w:r>
          </w:p>
        </w:tc>
        <w:tc>
          <w:tcPr>
            <w:tcW w:w="3950" w:type="dxa"/>
            <w:tcBorders>
              <w:left w:val="single" w:sz="1" w:space="0" w:color="000000"/>
              <w:bottom w:val="single" w:sz="1" w:space="0" w:color="000000"/>
            </w:tcBorders>
          </w:tcPr>
          <w:p w:rsidR="00795109" w:rsidRPr="00AD2696" w:rsidRDefault="00795109" w:rsidP="00B5283A">
            <w:pPr>
              <w:pStyle w:val="TableContents"/>
              <w:snapToGrid w:val="0"/>
              <w:spacing w:after="0"/>
              <w:rPr>
                <w:lang w:val="sq-AL"/>
              </w:rPr>
            </w:pPr>
            <w:r w:rsidRPr="00AD2696">
              <w:rPr>
                <w:lang w:val="sq-AL"/>
              </w:rPr>
              <w:t>Garantii materiale</w:t>
            </w:r>
            <w:r>
              <w:rPr>
                <w:lang w:val="sq-AL"/>
              </w:rPr>
              <w:t xml:space="preserve"> ctr. locatiune</w:t>
            </w:r>
          </w:p>
        </w:tc>
        <w:tc>
          <w:tcPr>
            <w:tcW w:w="1036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795109" w:rsidRPr="00AD2696" w:rsidRDefault="00795109" w:rsidP="003731A8">
            <w:pPr>
              <w:pStyle w:val="TableContents"/>
              <w:snapToGrid w:val="0"/>
              <w:spacing w:after="0"/>
              <w:jc w:val="right"/>
              <w:rPr>
                <w:lang w:val="sq-AL"/>
              </w:rPr>
            </w:pPr>
            <w:r>
              <w:rPr>
                <w:lang w:val="sq-AL"/>
              </w:rPr>
              <w:t>114.490</w:t>
            </w:r>
          </w:p>
        </w:tc>
        <w:tc>
          <w:tcPr>
            <w:tcW w:w="196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795109" w:rsidRPr="00AD2696" w:rsidRDefault="00795109" w:rsidP="007F1183">
            <w:pPr>
              <w:pStyle w:val="TableContents"/>
              <w:snapToGrid w:val="0"/>
              <w:spacing w:after="0"/>
              <w:jc w:val="right"/>
              <w:rPr>
                <w:lang w:val="sq-AL"/>
              </w:rPr>
            </w:pPr>
            <w:r>
              <w:rPr>
                <w:lang w:val="sq-AL"/>
              </w:rPr>
              <w:t>114.490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795109" w:rsidRPr="00AD2696" w:rsidRDefault="00795109" w:rsidP="00B5283A">
            <w:pPr>
              <w:pStyle w:val="TableContents"/>
              <w:snapToGrid w:val="0"/>
              <w:spacing w:after="0"/>
              <w:jc w:val="right"/>
              <w:rPr>
                <w:lang w:val="sq-AL"/>
              </w:rPr>
            </w:pPr>
            <w:r>
              <w:rPr>
                <w:lang w:val="sq-AL"/>
              </w:rPr>
              <w:t>0</w:t>
            </w:r>
          </w:p>
        </w:tc>
      </w:tr>
      <w:tr w:rsidR="00795109" w:rsidRPr="00D61EB6" w:rsidTr="00B5283A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795109" w:rsidRPr="00AD2696" w:rsidRDefault="00795109" w:rsidP="00B5283A">
            <w:pPr>
              <w:pStyle w:val="TableContents"/>
              <w:snapToGrid w:val="0"/>
              <w:spacing w:after="0"/>
              <w:jc w:val="center"/>
              <w:rPr>
                <w:lang w:val="sq-AL"/>
              </w:rPr>
            </w:pPr>
            <w:r w:rsidRPr="00AD2696">
              <w:rPr>
                <w:lang w:val="sq-AL"/>
              </w:rPr>
              <w:t>6</w:t>
            </w:r>
          </w:p>
        </w:tc>
        <w:tc>
          <w:tcPr>
            <w:tcW w:w="3950" w:type="dxa"/>
            <w:tcBorders>
              <w:left w:val="single" w:sz="1" w:space="0" w:color="000000"/>
              <w:bottom w:val="single" w:sz="1" w:space="0" w:color="000000"/>
            </w:tcBorders>
          </w:tcPr>
          <w:p w:rsidR="00795109" w:rsidRPr="00AD2696" w:rsidRDefault="00795109" w:rsidP="00B5283A">
            <w:pPr>
              <w:pStyle w:val="TableContents"/>
              <w:snapToGrid w:val="0"/>
              <w:spacing w:after="0"/>
              <w:rPr>
                <w:lang w:val="sq-AL"/>
              </w:rPr>
            </w:pPr>
            <w:r w:rsidRPr="00AD2696">
              <w:rPr>
                <w:lang w:val="sq-AL"/>
              </w:rPr>
              <w:t>Datorii cu asigurarile sociale si aj.somaj</w:t>
            </w:r>
          </w:p>
        </w:tc>
        <w:tc>
          <w:tcPr>
            <w:tcW w:w="1036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795109" w:rsidRPr="00AD2696" w:rsidRDefault="00795109" w:rsidP="00531B7B">
            <w:pPr>
              <w:pStyle w:val="TableContents"/>
              <w:snapToGrid w:val="0"/>
              <w:spacing w:after="0"/>
              <w:jc w:val="right"/>
              <w:rPr>
                <w:lang w:val="sq-AL"/>
              </w:rPr>
            </w:pPr>
            <w:r>
              <w:rPr>
                <w:lang w:val="sq-AL"/>
              </w:rPr>
              <w:t>28.155</w:t>
            </w:r>
          </w:p>
        </w:tc>
        <w:tc>
          <w:tcPr>
            <w:tcW w:w="196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795109" w:rsidRPr="00AD2696" w:rsidRDefault="00795109" w:rsidP="007F1183">
            <w:pPr>
              <w:pStyle w:val="TableContents"/>
              <w:snapToGrid w:val="0"/>
              <w:spacing w:after="0"/>
              <w:jc w:val="right"/>
              <w:rPr>
                <w:lang w:val="sq-AL"/>
              </w:rPr>
            </w:pPr>
            <w:r>
              <w:rPr>
                <w:lang w:val="sq-AL"/>
              </w:rPr>
              <w:t>28.155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795109" w:rsidRPr="00AD2696" w:rsidRDefault="00795109" w:rsidP="00B5283A">
            <w:pPr>
              <w:pStyle w:val="TableContents"/>
              <w:snapToGrid w:val="0"/>
              <w:spacing w:after="0"/>
              <w:jc w:val="right"/>
              <w:rPr>
                <w:lang w:val="sq-AL"/>
              </w:rPr>
            </w:pPr>
            <w:r w:rsidRPr="00AD2696">
              <w:rPr>
                <w:lang w:val="sq-AL"/>
              </w:rPr>
              <w:t>0</w:t>
            </w:r>
          </w:p>
        </w:tc>
      </w:tr>
      <w:tr w:rsidR="00795109" w:rsidRPr="00D61EB6" w:rsidTr="00B5283A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795109" w:rsidRPr="00AD2696" w:rsidRDefault="00795109" w:rsidP="00B5283A">
            <w:pPr>
              <w:pStyle w:val="TableContents"/>
              <w:snapToGrid w:val="0"/>
              <w:spacing w:after="0"/>
              <w:jc w:val="center"/>
              <w:rPr>
                <w:lang w:val="sq-AL"/>
              </w:rPr>
            </w:pPr>
            <w:r w:rsidRPr="00AD2696">
              <w:rPr>
                <w:lang w:val="sq-AL"/>
              </w:rPr>
              <w:t>7</w:t>
            </w:r>
          </w:p>
        </w:tc>
        <w:tc>
          <w:tcPr>
            <w:tcW w:w="3950" w:type="dxa"/>
            <w:tcBorders>
              <w:left w:val="single" w:sz="1" w:space="0" w:color="000000"/>
              <w:bottom w:val="single" w:sz="1" w:space="0" w:color="000000"/>
            </w:tcBorders>
          </w:tcPr>
          <w:p w:rsidR="00795109" w:rsidRPr="00AD2696" w:rsidRDefault="00795109" w:rsidP="00B5283A">
            <w:pPr>
              <w:pStyle w:val="TableContents"/>
              <w:snapToGrid w:val="0"/>
              <w:spacing w:after="0"/>
              <w:rPr>
                <w:lang w:val="sq-AL"/>
              </w:rPr>
            </w:pPr>
            <w:r w:rsidRPr="00AD2696">
              <w:rPr>
                <w:lang w:val="sq-AL"/>
              </w:rPr>
              <w:t>Impozit pe profit</w:t>
            </w:r>
          </w:p>
        </w:tc>
        <w:tc>
          <w:tcPr>
            <w:tcW w:w="1036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795109" w:rsidRPr="00AD2696" w:rsidRDefault="00795109" w:rsidP="00B5283A">
            <w:pPr>
              <w:pStyle w:val="TableContents"/>
              <w:snapToGrid w:val="0"/>
              <w:spacing w:after="0"/>
              <w:jc w:val="right"/>
              <w:rPr>
                <w:lang w:val="sq-AL"/>
              </w:rPr>
            </w:pPr>
            <w:r>
              <w:rPr>
                <w:lang w:val="sq-AL"/>
              </w:rPr>
              <w:t>34.266</w:t>
            </w:r>
          </w:p>
        </w:tc>
        <w:tc>
          <w:tcPr>
            <w:tcW w:w="196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795109" w:rsidRPr="00AD2696" w:rsidRDefault="00795109" w:rsidP="007F1183">
            <w:pPr>
              <w:pStyle w:val="TableContents"/>
              <w:snapToGrid w:val="0"/>
              <w:spacing w:after="0"/>
              <w:jc w:val="right"/>
              <w:rPr>
                <w:lang w:val="sq-AL"/>
              </w:rPr>
            </w:pPr>
            <w:r>
              <w:rPr>
                <w:lang w:val="sq-AL"/>
              </w:rPr>
              <w:t>34.266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795109" w:rsidRPr="00AD2696" w:rsidRDefault="00795109" w:rsidP="00B5283A">
            <w:pPr>
              <w:pStyle w:val="TableContents"/>
              <w:snapToGrid w:val="0"/>
              <w:spacing w:after="0"/>
              <w:jc w:val="right"/>
              <w:rPr>
                <w:lang w:val="sq-AL"/>
              </w:rPr>
            </w:pPr>
            <w:r w:rsidRPr="00AD2696">
              <w:rPr>
                <w:lang w:val="sq-AL"/>
              </w:rPr>
              <w:t>0</w:t>
            </w:r>
          </w:p>
        </w:tc>
      </w:tr>
      <w:tr w:rsidR="00795109" w:rsidRPr="00D61EB6" w:rsidTr="00B5283A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795109" w:rsidRPr="00AD2696" w:rsidRDefault="00795109" w:rsidP="00B5283A">
            <w:pPr>
              <w:pStyle w:val="TableContents"/>
              <w:snapToGrid w:val="0"/>
              <w:spacing w:after="0"/>
              <w:jc w:val="center"/>
              <w:rPr>
                <w:lang w:val="sq-AL"/>
              </w:rPr>
            </w:pPr>
            <w:r w:rsidRPr="00AD2696">
              <w:rPr>
                <w:lang w:val="sq-AL"/>
              </w:rPr>
              <w:t>8</w:t>
            </w:r>
          </w:p>
        </w:tc>
        <w:tc>
          <w:tcPr>
            <w:tcW w:w="3950" w:type="dxa"/>
            <w:tcBorders>
              <w:left w:val="single" w:sz="1" w:space="0" w:color="000000"/>
              <w:bottom w:val="single" w:sz="1" w:space="0" w:color="000000"/>
            </w:tcBorders>
          </w:tcPr>
          <w:p w:rsidR="00795109" w:rsidRPr="00AD2696" w:rsidRDefault="00795109" w:rsidP="00B5283A">
            <w:pPr>
              <w:pStyle w:val="TableContents"/>
              <w:snapToGrid w:val="0"/>
              <w:spacing w:after="0"/>
              <w:rPr>
                <w:lang w:val="sq-AL"/>
              </w:rPr>
            </w:pPr>
            <w:r w:rsidRPr="00AD2696">
              <w:rPr>
                <w:lang w:val="sq-AL"/>
              </w:rPr>
              <w:t>Impozit pe salarii</w:t>
            </w:r>
          </w:p>
        </w:tc>
        <w:tc>
          <w:tcPr>
            <w:tcW w:w="1036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795109" w:rsidRPr="00AD2696" w:rsidRDefault="00795109" w:rsidP="00B5283A">
            <w:pPr>
              <w:pStyle w:val="TableContents"/>
              <w:snapToGrid w:val="0"/>
              <w:spacing w:after="0"/>
              <w:jc w:val="right"/>
              <w:rPr>
                <w:lang w:val="sq-AL"/>
              </w:rPr>
            </w:pPr>
            <w:r>
              <w:rPr>
                <w:lang w:val="sq-AL"/>
              </w:rPr>
              <w:t>11.192</w:t>
            </w:r>
          </w:p>
        </w:tc>
        <w:tc>
          <w:tcPr>
            <w:tcW w:w="196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795109" w:rsidRPr="00AD2696" w:rsidRDefault="00795109" w:rsidP="007F1183">
            <w:pPr>
              <w:pStyle w:val="TableContents"/>
              <w:snapToGrid w:val="0"/>
              <w:spacing w:after="0"/>
              <w:jc w:val="right"/>
              <w:rPr>
                <w:lang w:val="sq-AL"/>
              </w:rPr>
            </w:pPr>
            <w:r>
              <w:rPr>
                <w:lang w:val="sq-AL"/>
              </w:rPr>
              <w:t>11.192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795109" w:rsidRPr="00AD2696" w:rsidRDefault="00795109" w:rsidP="00B5283A">
            <w:pPr>
              <w:pStyle w:val="TableContents"/>
              <w:snapToGrid w:val="0"/>
              <w:spacing w:after="0"/>
              <w:jc w:val="right"/>
              <w:rPr>
                <w:lang w:val="sq-AL"/>
              </w:rPr>
            </w:pPr>
            <w:r w:rsidRPr="00AD2696">
              <w:rPr>
                <w:lang w:val="sq-AL"/>
              </w:rPr>
              <w:t>0</w:t>
            </w:r>
          </w:p>
        </w:tc>
      </w:tr>
      <w:tr w:rsidR="00795109" w:rsidRPr="00D61EB6" w:rsidTr="00B5283A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795109" w:rsidRPr="00AD2696" w:rsidRDefault="00795109" w:rsidP="00B5283A">
            <w:pPr>
              <w:pStyle w:val="TableContents"/>
              <w:snapToGrid w:val="0"/>
              <w:spacing w:after="0"/>
              <w:jc w:val="center"/>
              <w:rPr>
                <w:lang w:val="sq-AL"/>
              </w:rPr>
            </w:pPr>
            <w:r>
              <w:rPr>
                <w:lang w:val="sq-AL"/>
              </w:rPr>
              <w:t>9</w:t>
            </w:r>
          </w:p>
        </w:tc>
        <w:tc>
          <w:tcPr>
            <w:tcW w:w="3950" w:type="dxa"/>
            <w:tcBorders>
              <w:left w:val="single" w:sz="1" w:space="0" w:color="000000"/>
              <w:bottom w:val="single" w:sz="1" w:space="0" w:color="000000"/>
            </w:tcBorders>
          </w:tcPr>
          <w:p w:rsidR="00795109" w:rsidRPr="00AD2696" w:rsidRDefault="00795109" w:rsidP="00B5283A">
            <w:pPr>
              <w:pStyle w:val="TableContents"/>
              <w:snapToGrid w:val="0"/>
              <w:spacing w:after="0"/>
              <w:rPr>
                <w:lang w:val="sq-AL"/>
              </w:rPr>
            </w:pPr>
            <w:r>
              <w:rPr>
                <w:lang w:val="sq-AL"/>
              </w:rPr>
              <w:t>TVA de plata</w:t>
            </w:r>
          </w:p>
        </w:tc>
        <w:tc>
          <w:tcPr>
            <w:tcW w:w="1036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795109" w:rsidRPr="00AD2696" w:rsidRDefault="00795109" w:rsidP="00B5283A">
            <w:pPr>
              <w:pStyle w:val="TableContents"/>
              <w:snapToGrid w:val="0"/>
              <w:spacing w:after="0"/>
              <w:jc w:val="right"/>
              <w:rPr>
                <w:lang w:val="sq-AL"/>
              </w:rPr>
            </w:pPr>
            <w:r>
              <w:rPr>
                <w:lang w:val="sq-AL"/>
              </w:rPr>
              <w:t>4.933</w:t>
            </w:r>
          </w:p>
        </w:tc>
        <w:tc>
          <w:tcPr>
            <w:tcW w:w="196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795109" w:rsidRPr="00AD2696" w:rsidRDefault="00795109" w:rsidP="007F1183">
            <w:pPr>
              <w:pStyle w:val="TableContents"/>
              <w:snapToGrid w:val="0"/>
              <w:spacing w:after="0"/>
              <w:jc w:val="right"/>
              <w:rPr>
                <w:lang w:val="sq-AL"/>
              </w:rPr>
            </w:pPr>
            <w:r>
              <w:rPr>
                <w:lang w:val="sq-AL"/>
              </w:rPr>
              <w:t>4.933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795109" w:rsidRPr="00AD2696" w:rsidRDefault="00795109" w:rsidP="00B5283A">
            <w:pPr>
              <w:pStyle w:val="TableContents"/>
              <w:snapToGrid w:val="0"/>
              <w:spacing w:after="0"/>
              <w:jc w:val="right"/>
              <w:rPr>
                <w:lang w:val="sq-AL"/>
              </w:rPr>
            </w:pPr>
            <w:r>
              <w:rPr>
                <w:lang w:val="sq-AL"/>
              </w:rPr>
              <w:t>0</w:t>
            </w:r>
          </w:p>
        </w:tc>
      </w:tr>
      <w:tr w:rsidR="00795109" w:rsidRPr="00D61EB6" w:rsidTr="00B5283A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795109" w:rsidRPr="00AD2696" w:rsidRDefault="00795109" w:rsidP="00B5283A">
            <w:pPr>
              <w:pStyle w:val="TableContents"/>
              <w:snapToGrid w:val="0"/>
              <w:spacing w:after="0"/>
              <w:jc w:val="center"/>
              <w:rPr>
                <w:lang w:val="sq-AL"/>
              </w:rPr>
            </w:pPr>
            <w:r>
              <w:rPr>
                <w:lang w:val="sq-AL"/>
              </w:rPr>
              <w:t>10</w:t>
            </w:r>
          </w:p>
        </w:tc>
        <w:tc>
          <w:tcPr>
            <w:tcW w:w="3950" w:type="dxa"/>
            <w:tcBorders>
              <w:left w:val="single" w:sz="1" w:space="0" w:color="000000"/>
              <w:bottom w:val="single" w:sz="1" w:space="0" w:color="000000"/>
            </w:tcBorders>
          </w:tcPr>
          <w:p w:rsidR="00795109" w:rsidRPr="00AD2696" w:rsidRDefault="00795109" w:rsidP="00B5283A">
            <w:pPr>
              <w:pStyle w:val="TableContents"/>
              <w:snapToGrid w:val="0"/>
              <w:spacing w:after="0"/>
              <w:rPr>
                <w:lang w:val="sq-AL"/>
              </w:rPr>
            </w:pPr>
            <w:r w:rsidRPr="00AD2696">
              <w:rPr>
                <w:lang w:val="sq-AL"/>
              </w:rPr>
              <w:t>Dividende de plata</w:t>
            </w:r>
          </w:p>
        </w:tc>
        <w:tc>
          <w:tcPr>
            <w:tcW w:w="1036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795109" w:rsidRPr="00AD2696" w:rsidRDefault="00795109" w:rsidP="00AD6142">
            <w:pPr>
              <w:pStyle w:val="TableContents"/>
              <w:snapToGrid w:val="0"/>
              <w:spacing w:after="0"/>
              <w:jc w:val="right"/>
              <w:rPr>
                <w:lang w:val="sq-AL"/>
              </w:rPr>
            </w:pPr>
            <w:r>
              <w:rPr>
                <w:lang w:val="sq-AL"/>
              </w:rPr>
              <w:t>56.720</w:t>
            </w:r>
          </w:p>
        </w:tc>
        <w:tc>
          <w:tcPr>
            <w:tcW w:w="196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795109" w:rsidRPr="00AD2696" w:rsidRDefault="00795109" w:rsidP="007F1183">
            <w:pPr>
              <w:pStyle w:val="TableContents"/>
              <w:snapToGrid w:val="0"/>
              <w:spacing w:after="0"/>
              <w:jc w:val="right"/>
              <w:rPr>
                <w:lang w:val="sq-AL"/>
              </w:rPr>
            </w:pPr>
            <w:r>
              <w:rPr>
                <w:lang w:val="sq-AL"/>
              </w:rPr>
              <w:t>56.720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795109" w:rsidRPr="00AD2696" w:rsidRDefault="00795109" w:rsidP="00B5283A">
            <w:pPr>
              <w:pStyle w:val="TableContents"/>
              <w:snapToGrid w:val="0"/>
              <w:spacing w:after="0"/>
              <w:jc w:val="right"/>
              <w:rPr>
                <w:lang w:val="sq-AL"/>
              </w:rPr>
            </w:pPr>
            <w:r w:rsidRPr="00AD2696">
              <w:rPr>
                <w:lang w:val="sq-AL"/>
              </w:rPr>
              <w:t>0</w:t>
            </w:r>
          </w:p>
        </w:tc>
      </w:tr>
      <w:tr w:rsidR="00795109" w:rsidRPr="00D61EB6" w:rsidTr="00B5283A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795109" w:rsidRPr="00AD2696" w:rsidRDefault="00795109" w:rsidP="00B5283A">
            <w:pPr>
              <w:pStyle w:val="TableContents"/>
              <w:snapToGrid w:val="0"/>
              <w:spacing w:after="0"/>
              <w:jc w:val="center"/>
              <w:rPr>
                <w:lang w:val="sq-AL"/>
              </w:rPr>
            </w:pPr>
          </w:p>
        </w:tc>
        <w:tc>
          <w:tcPr>
            <w:tcW w:w="3950" w:type="dxa"/>
            <w:tcBorders>
              <w:left w:val="single" w:sz="1" w:space="0" w:color="000000"/>
              <w:bottom w:val="single" w:sz="1" w:space="0" w:color="000000"/>
            </w:tcBorders>
          </w:tcPr>
          <w:p w:rsidR="00795109" w:rsidRPr="00AD2696" w:rsidRDefault="00795109" w:rsidP="00B5283A">
            <w:pPr>
              <w:pStyle w:val="TableContents"/>
              <w:snapToGrid w:val="0"/>
              <w:spacing w:after="0"/>
              <w:rPr>
                <w:lang w:val="sq-AL"/>
              </w:rPr>
            </w:pPr>
            <w:r w:rsidRPr="00AD2696">
              <w:rPr>
                <w:lang w:val="sq-AL"/>
              </w:rPr>
              <w:t>TOTAL</w:t>
            </w:r>
          </w:p>
        </w:tc>
        <w:tc>
          <w:tcPr>
            <w:tcW w:w="1036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795109" w:rsidRPr="00AD2696" w:rsidRDefault="00795109" w:rsidP="00B5283A">
            <w:pPr>
              <w:pStyle w:val="TableContents"/>
              <w:snapToGrid w:val="0"/>
              <w:spacing w:after="0"/>
              <w:jc w:val="right"/>
              <w:rPr>
                <w:lang w:val="sq-AL"/>
              </w:rPr>
            </w:pPr>
            <w:r>
              <w:rPr>
                <w:lang w:val="sq-AL"/>
              </w:rPr>
              <w:t>347.610</w:t>
            </w:r>
          </w:p>
        </w:tc>
        <w:tc>
          <w:tcPr>
            <w:tcW w:w="196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795109" w:rsidRPr="00AD2696" w:rsidRDefault="00795109" w:rsidP="007F1183">
            <w:pPr>
              <w:pStyle w:val="TableContents"/>
              <w:snapToGrid w:val="0"/>
              <w:spacing w:after="0"/>
              <w:jc w:val="right"/>
              <w:rPr>
                <w:lang w:val="sq-AL"/>
              </w:rPr>
            </w:pPr>
            <w:r>
              <w:rPr>
                <w:lang w:val="sq-AL"/>
              </w:rPr>
              <w:t>347.610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795109" w:rsidRPr="00AD2696" w:rsidRDefault="00795109" w:rsidP="00B5283A">
            <w:pPr>
              <w:pStyle w:val="TableContents"/>
              <w:snapToGrid w:val="0"/>
              <w:spacing w:after="0"/>
              <w:jc w:val="right"/>
              <w:rPr>
                <w:lang w:val="sq-AL"/>
              </w:rPr>
            </w:pPr>
            <w:r>
              <w:rPr>
                <w:lang w:val="sq-AL"/>
              </w:rPr>
              <w:t>0</w:t>
            </w:r>
          </w:p>
        </w:tc>
      </w:tr>
    </w:tbl>
    <w:p w:rsidR="00A076E4" w:rsidRDefault="00A076E4" w:rsidP="00A076E4">
      <w:pPr>
        <w:rPr>
          <w:rFonts w:ascii="Tahoma" w:hAnsi="Tahoma" w:cs="Tahoma"/>
          <w:b/>
          <w:sz w:val="22"/>
          <w:szCs w:val="22"/>
          <w:lang w:val="sq-AL"/>
        </w:rPr>
      </w:pPr>
      <w:r>
        <w:rPr>
          <w:rFonts w:ascii="Tahoma" w:hAnsi="Tahoma" w:cs="Tahoma"/>
          <w:b/>
          <w:sz w:val="22"/>
          <w:szCs w:val="22"/>
          <w:lang w:val="sq-AL"/>
        </w:rPr>
        <w:t xml:space="preserve">          </w:t>
      </w:r>
    </w:p>
    <w:p w:rsidR="00A076E4" w:rsidRPr="0052111F" w:rsidRDefault="00A076E4" w:rsidP="00A076E4">
      <w:pPr>
        <w:rPr>
          <w:sz w:val="28"/>
          <w:szCs w:val="28"/>
          <w:u w:val="single"/>
          <w:lang w:val="sq-AL"/>
        </w:rPr>
      </w:pPr>
      <w:r w:rsidRPr="0052111F">
        <w:rPr>
          <w:rFonts w:ascii="Tahoma" w:hAnsi="Tahoma" w:cs="Tahoma"/>
          <w:b/>
          <w:sz w:val="28"/>
          <w:szCs w:val="28"/>
          <w:lang w:val="sq-AL"/>
        </w:rPr>
        <w:t xml:space="preserve"> </w:t>
      </w:r>
      <w:r w:rsidRPr="001D0E5F">
        <w:rPr>
          <w:rFonts w:ascii="Arial" w:hAnsi="Arial" w:cs="Arial"/>
          <w:sz w:val="24"/>
          <w:szCs w:val="24"/>
          <w:lang w:val="sq-AL"/>
        </w:rPr>
        <w:t>5.</w:t>
      </w:r>
      <w:r>
        <w:rPr>
          <w:rFonts w:ascii="Arial" w:hAnsi="Arial" w:cs="Arial"/>
          <w:sz w:val="24"/>
          <w:szCs w:val="24"/>
          <w:lang w:val="sq-AL"/>
        </w:rPr>
        <w:t>7</w:t>
      </w:r>
      <w:r>
        <w:rPr>
          <w:rFonts w:ascii="Tahoma" w:hAnsi="Tahoma" w:cs="Tahoma"/>
          <w:b/>
          <w:sz w:val="28"/>
          <w:szCs w:val="28"/>
          <w:lang w:val="sq-AL"/>
        </w:rPr>
        <w:t xml:space="preserve"> </w:t>
      </w:r>
      <w:r w:rsidRPr="0052111F">
        <w:rPr>
          <w:sz w:val="28"/>
          <w:szCs w:val="28"/>
          <w:lang w:val="sq-AL"/>
        </w:rPr>
        <w:t xml:space="preserve"> </w:t>
      </w:r>
      <w:r w:rsidRPr="0052111F">
        <w:rPr>
          <w:sz w:val="28"/>
          <w:szCs w:val="28"/>
          <w:u w:val="single"/>
          <w:lang w:val="sq-AL"/>
        </w:rPr>
        <w:t>Venituri, cheltuieli, rezultatul financiar</w:t>
      </w:r>
    </w:p>
    <w:p w:rsidR="00A076E4" w:rsidRPr="00CF0E84" w:rsidRDefault="00A076E4" w:rsidP="00A076E4">
      <w:pPr>
        <w:rPr>
          <w:sz w:val="28"/>
          <w:szCs w:val="28"/>
          <w:lang w:val="sq-AL"/>
        </w:rPr>
      </w:pPr>
    </w:p>
    <w:p w:rsidR="00A076E4" w:rsidRPr="00CF0E84" w:rsidRDefault="00A076E4" w:rsidP="00A076E4">
      <w:pPr>
        <w:jc w:val="both"/>
        <w:rPr>
          <w:sz w:val="28"/>
          <w:szCs w:val="28"/>
          <w:lang w:val="sq-AL"/>
        </w:rPr>
      </w:pPr>
      <w:r w:rsidRPr="00CF0E84">
        <w:rPr>
          <w:sz w:val="28"/>
          <w:szCs w:val="28"/>
          <w:lang w:val="sq-AL"/>
        </w:rPr>
        <w:tab/>
        <w:t>Analizand veniturile exercitiului financiar 2</w:t>
      </w:r>
      <w:r>
        <w:rPr>
          <w:sz w:val="28"/>
          <w:szCs w:val="28"/>
          <w:lang w:val="sq-AL"/>
        </w:rPr>
        <w:t>01</w:t>
      </w:r>
      <w:r w:rsidR="00795109">
        <w:rPr>
          <w:sz w:val="28"/>
          <w:szCs w:val="28"/>
          <w:lang w:val="sq-AL"/>
        </w:rPr>
        <w:t>5</w:t>
      </w:r>
      <w:r w:rsidRPr="00CF0E84">
        <w:rPr>
          <w:sz w:val="28"/>
          <w:szCs w:val="28"/>
          <w:lang w:val="sq-AL"/>
        </w:rPr>
        <w:t xml:space="preserve"> se o</w:t>
      </w:r>
      <w:r>
        <w:rPr>
          <w:sz w:val="28"/>
          <w:szCs w:val="28"/>
          <w:lang w:val="sq-AL"/>
        </w:rPr>
        <w:t xml:space="preserve">bserva ca ponderea cea mai mare  </w:t>
      </w:r>
      <w:r w:rsidRPr="00CF0E84">
        <w:rPr>
          <w:sz w:val="28"/>
          <w:szCs w:val="28"/>
          <w:lang w:val="sq-AL"/>
        </w:rPr>
        <w:t xml:space="preserve">o detin veniturile din inchirieri, respectiv </w:t>
      </w:r>
      <w:r w:rsidR="00795109">
        <w:rPr>
          <w:sz w:val="28"/>
          <w:szCs w:val="28"/>
          <w:lang w:val="sq-AL"/>
        </w:rPr>
        <w:t>50,68</w:t>
      </w:r>
      <w:r w:rsidRPr="00CF0E84">
        <w:rPr>
          <w:sz w:val="28"/>
          <w:szCs w:val="28"/>
          <w:lang w:val="sq-AL"/>
        </w:rPr>
        <w:t xml:space="preserve">%, urmate ca pondere de veniturile din vanzari de marfuri in procent de </w:t>
      </w:r>
      <w:r w:rsidR="00795109">
        <w:rPr>
          <w:sz w:val="28"/>
          <w:szCs w:val="28"/>
          <w:lang w:val="sq-AL"/>
        </w:rPr>
        <w:t>47,28%</w:t>
      </w:r>
      <w:r>
        <w:rPr>
          <w:sz w:val="28"/>
          <w:szCs w:val="28"/>
          <w:lang w:val="sq-AL"/>
        </w:rPr>
        <w:t>.</w:t>
      </w:r>
    </w:p>
    <w:p w:rsidR="00A076E4" w:rsidRDefault="00A076E4" w:rsidP="00A076E4">
      <w:pPr>
        <w:jc w:val="both"/>
        <w:rPr>
          <w:sz w:val="28"/>
          <w:szCs w:val="28"/>
          <w:lang w:val="sq-AL"/>
        </w:rPr>
      </w:pPr>
      <w:r w:rsidRPr="00CF0E84">
        <w:rPr>
          <w:sz w:val="28"/>
          <w:szCs w:val="28"/>
          <w:lang w:val="sq-AL"/>
        </w:rPr>
        <w:tab/>
        <w:t xml:space="preserve">Analizand </w:t>
      </w:r>
      <w:r w:rsidR="00795109">
        <w:rPr>
          <w:sz w:val="28"/>
          <w:szCs w:val="28"/>
          <w:lang w:val="sq-AL"/>
        </w:rPr>
        <w:t>veniturile obtinute in anul 2015</w:t>
      </w:r>
      <w:r w:rsidRPr="00CF0E84">
        <w:rPr>
          <w:sz w:val="28"/>
          <w:szCs w:val="28"/>
          <w:lang w:val="sq-AL"/>
        </w:rPr>
        <w:t xml:space="preserve"> </w:t>
      </w:r>
      <w:r w:rsidR="003A708B">
        <w:rPr>
          <w:sz w:val="28"/>
          <w:szCs w:val="28"/>
          <w:lang w:val="sq-AL"/>
        </w:rPr>
        <w:t>se constata ca, fata de anul 2014, s-au  obtinut</w:t>
      </w:r>
      <w:r>
        <w:rPr>
          <w:sz w:val="28"/>
          <w:szCs w:val="28"/>
          <w:lang w:val="sq-AL"/>
        </w:rPr>
        <w:t xml:space="preserve"> </w:t>
      </w:r>
      <w:r w:rsidRPr="00CF0E84">
        <w:rPr>
          <w:sz w:val="28"/>
          <w:szCs w:val="28"/>
          <w:lang w:val="sq-AL"/>
        </w:rPr>
        <w:t xml:space="preserve">venituri totale mai </w:t>
      </w:r>
      <w:r w:rsidR="0052417B">
        <w:rPr>
          <w:sz w:val="28"/>
          <w:szCs w:val="28"/>
          <w:lang w:val="sq-AL"/>
        </w:rPr>
        <w:t>mari</w:t>
      </w:r>
      <w:r w:rsidRPr="00CF0E84">
        <w:rPr>
          <w:sz w:val="28"/>
          <w:szCs w:val="28"/>
          <w:lang w:val="sq-AL"/>
        </w:rPr>
        <w:t xml:space="preserve"> cu </w:t>
      </w:r>
      <w:r w:rsidR="009427A4">
        <w:rPr>
          <w:sz w:val="28"/>
          <w:szCs w:val="28"/>
          <w:lang w:val="sq-AL"/>
        </w:rPr>
        <w:t>310.066</w:t>
      </w:r>
      <w:r w:rsidRPr="00CF0E84">
        <w:rPr>
          <w:sz w:val="28"/>
          <w:szCs w:val="28"/>
          <w:lang w:val="sq-AL"/>
        </w:rPr>
        <w:t xml:space="preserve"> lei</w:t>
      </w:r>
      <w:r>
        <w:rPr>
          <w:sz w:val="28"/>
          <w:szCs w:val="28"/>
          <w:lang w:val="sq-AL"/>
        </w:rPr>
        <w:t xml:space="preserve">, respectiv </w:t>
      </w:r>
      <w:r w:rsidR="0035051B">
        <w:rPr>
          <w:sz w:val="28"/>
          <w:szCs w:val="28"/>
          <w:lang w:val="sq-AL"/>
        </w:rPr>
        <w:t xml:space="preserve">cu </w:t>
      </w:r>
      <w:r w:rsidR="009427A4">
        <w:rPr>
          <w:sz w:val="28"/>
          <w:szCs w:val="28"/>
          <w:lang w:val="sq-AL"/>
        </w:rPr>
        <w:t>10,25</w:t>
      </w:r>
      <w:r w:rsidR="003A708B">
        <w:rPr>
          <w:sz w:val="28"/>
          <w:szCs w:val="28"/>
          <w:lang w:val="sq-AL"/>
        </w:rPr>
        <w:t>% si fata de BVC 2015 cu 166.992 lei, respectiv cu 5,2%.</w:t>
      </w:r>
      <w:r w:rsidRPr="00CF0E84">
        <w:rPr>
          <w:sz w:val="28"/>
          <w:szCs w:val="28"/>
          <w:lang w:val="sq-AL"/>
        </w:rPr>
        <w:t xml:space="preserve"> V</w:t>
      </w:r>
      <w:r>
        <w:rPr>
          <w:sz w:val="28"/>
          <w:szCs w:val="28"/>
          <w:lang w:val="sq-AL"/>
        </w:rPr>
        <w:t>anzarile de marfuri in anul 201</w:t>
      </w:r>
      <w:r w:rsidR="009427A4">
        <w:rPr>
          <w:sz w:val="28"/>
          <w:szCs w:val="28"/>
          <w:lang w:val="sq-AL"/>
        </w:rPr>
        <w:t>5</w:t>
      </w:r>
      <w:r w:rsidRPr="00CF0E84">
        <w:rPr>
          <w:sz w:val="28"/>
          <w:szCs w:val="28"/>
          <w:lang w:val="sq-AL"/>
        </w:rPr>
        <w:t xml:space="preserve"> au fost mai m</w:t>
      </w:r>
      <w:r w:rsidR="0052417B">
        <w:rPr>
          <w:sz w:val="28"/>
          <w:szCs w:val="28"/>
          <w:lang w:val="sq-AL"/>
        </w:rPr>
        <w:t>ari</w:t>
      </w:r>
      <w:r w:rsidRPr="00CF0E84">
        <w:rPr>
          <w:sz w:val="28"/>
          <w:szCs w:val="28"/>
          <w:lang w:val="sq-AL"/>
        </w:rPr>
        <w:t xml:space="preserve"> cu </w:t>
      </w:r>
      <w:r w:rsidR="009427A4">
        <w:rPr>
          <w:sz w:val="28"/>
          <w:szCs w:val="28"/>
          <w:lang w:val="sq-AL"/>
        </w:rPr>
        <w:t>341.536</w:t>
      </w:r>
      <w:r w:rsidRPr="00CF0E84">
        <w:rPr>
          <w:sz w:val="28"/>
          <w:szCs w:val="28"/>
          <w:lang w:val="sq-AL"/>
        </w:rPr>
        <w:t xml:space="preserve"> lei,</w:t>
      </w:r>
      <w:r>
        <w:rPr>
          <w:sz w:val="28"/>
          <w:szCs w:val="28"/>
          <w:lang w:val="sq-AL"/>
        </w:rPr>
        <w:t xml:space="preserve"> ,</w:t>
      </w:r>
      <w:r w:rsidRPr="00CF0E84">
        <w:rPr>
          <w:sz w:val="28"/>
          <w:szCs w:val="28"/>
          <w:lang w:val="sq-AL"/>
        </w:rPr>
        <w:t xml:space="preserve"> </w:t>
      </w:r>
      <w:r w:rsidRPr="00DB57DA">
        <w:rPr>
          <w:sz w:val="28"/>
          <w:szCs w:val="28"/>
          <w:lang w:val="sq-AL"/>
        </w:rPr>
        <w:t>iar veniturile din inchirier</w:t>
      </w:r>
      <w:r>
        <w:rPr>
          <w:sz w:val="28"/>
          <w:szCs w:val="28"/>
          <w:lang w:val="sq-AL"/>
        </w:rPr>
        <w:t>i au fost mai m</w:t>
      </w:r>
      <w:r w:rsidR="009427A4">
        <w:rPr>
          <w:sz w:val="28"/>
          <w:szCs w:val="28"/>
          <w:lang w:val="sq-AL"/>
        </w:rPr>
        <w:t>ici</w:t>
      </w:r>
      <w:r>
        <w:rPr>
          <w:sz w:val="28"/>
          <w:szCs w:val="28"/>
          <w:lang w:val="sq-AL"/>
        </w:rPr>
        <w:t xml:space="preserve"> in 201</w:t>
      </w:r>
      <w:r w:rsidR="009427A4">
        <w:rPr>
          <w:sz w:val="28"/>
          <w:szCs w:val="28"/>
          <w:lang w:val="sq-AL"/>
        </w:rPr>
        <w:t>5</w:t>
      </w:r>
      <w:r>
        <w:rPr>
          <w:sz w:val="28"/>
          <w:szCs w:val="28"/>
          <w:lang w:val="sq-AL"/>
        </w:rPr>
        <w:t xml:space="preserve"> fata de 201</w:t>
      </w:r>
      <w:r w:rsidR="009427A4">
        <w:rPr>
          <w:sz w:val="28"/>
          <w:szCs w:val="28"/>
          <w:lang w:val="sq-AL"/>
        </w:rPr>
        <w:t>4</w:t>
      </w:r>
      <w:r w:rsidRPr="00DB57DA">
        <w:rPr>
          <w:sz w:val="28"/>
          <w:szCs w:val="28"/>
          <w:lang w:val="sq-AL"/>
        </w:rPr>
        <w:t xml:space="preserve"> cu </w:t>
      </w:r>
      <w:r w:rsidR="009427A4">
        <w:rPr>
          <w:sz w:val="28"/>
          <w:szCs w:val="28"/>
          <w:lang w:val="sq-AL"/>
        </w:rPr>
        <w:t>20.077</w:t>
      </w:r>
      <w:r w:rsidR="0052417B">
        <w:rPr>
          <w:sz w:val="28"/>
          <w:szCs w:val="28"/>
          <w:lang w:val="sq-AL"/>
        </w:rPr>
        <w:t xml:space="preserve"> lei.</w:t>
      </w:r>
      <w:r>
        <w:rPr>
          <w:sz w:val="28"/>
          <w:szCs w:val="28"/>
          <w:lang w:val="sq-AL"/>
        </w:rPr>
        <w:t xml:space="preserve"> </w:t>
      </w:r>
      <w:r w:rsidR="0035051B">
        <w:rPr>
          <w:sz w:val="28"/>
          <w:szCs w:val="28"/>
          <w:lang w:val="sq-AL"/>
        </w:rPr>
        <w:t>Venituri</w:t>
      </w:r>
      <w:r w:rsidR="009427A4">
        <w:rPr>
          <w:sz w:val="28"/>
          <w:szCs w:val="28"/>
          <w:lang w:val="sq-AL"/>
        </w:rPr>
        <w:t>le financiare au scazut  in 2015</w:t>
      </w:r>
      <w:r>
        <w:rPr>
          <w:sz w:val="28"/>
          <w:szCs w:val="28"/>
          <w:lang w:val="sq-AL"/>
        </w:rPr>
        <w:t xml:space="preserve"> cu </w:t>
      </w:r>
      <w:r w:rsidR="009427A4">
        <w:rPr>
          <w:sz w:val="28"/>
          <w:szCs w:val="28"/>
          <w:lang w:val="sq-AL"/>
        </w:rPr>
        <w:t>16.058</w:t>
      </w:r>
      <w:r>
        <w:rPr>
          <w:sz w:val="28"/>
          <w:szCs w:val="28"/>
          <w:lang w:val="sq-AL"/>
        </w:rPr>
        <w:t xml:space="preserve"> lei fata de anul precedent, ca urmare a </w:t>
      </w:r>
      <w:r w:rsidR="0035051B">
        <w:rPr>
          <w:sz w:val="28"/>
          <w:szCs w:val="28"/>
          <w:lang w:val="sq-AL"/>
        </w:rPr>
        <w:t>desfiintarii partiale a  depozitelor bancare pentru plata dividendelor cuvenite actionarilor.</w:t>
      </w:r>
    </w:p>
    <w:p w:rsidR="00A076E4" w:rsidRPr="00DF6D66" w:rsidRDefault="00A076E4" w:rsidP="00A076E4">
      <w:pPr>
        <w:jc w:val="both"/>
        <w:rPr>
          <w:sz w:val="28"/>
          <w:szCs w:val="28"/>
          <w:lang w:val="sq-AL"/>
        </w:rPr>
      </w:pPr>
      <w:r w:rsidRPr="00CC43E3">
        <w:rPr>
          <w:color w:val="FF0000"/>
          <w:sz w:val="28"/>
          <w:szCs w:val="28"/>
          <w:lang w:val="sq-AL"/>
        </w:rPr>
        <w:tab/>
      </w:r>
      <w:r w:rsidRPr="00DF6D66">
        <w:rPr>
          <w:sz w:val="28"/>
          <w:szCs w:val="28"/>
          <w:lang w:val="sq-AL"/>
        </w:rPr>
        <w:t xml:space="preserve">La data de </w:t>
      </w:r>
      <w:r w:rsidR="009427A4">
        <w:rPr>
          <w:sz w:val="28"/>
          <w:szCs w:val="28"/>
          <w:lang w:val="sq-AL"/>
        </w:rPr>
        <w:t>31.12.2015</w:t>
      </w:r>
      <w:r w:rsidRPr="00DF6D66">
        <w:rPr>
          <w:sz w:val="28"/>
          <w:szCs w:val="28"/>
          <w:lang w:val="sq-AL"/>
        </w:rPr>
        <w:t xml:space="preserve"> disponibilitatile erau in suma de </w:t>
      </w:r>
      <w:r>
        <w:rPr>
          <w:sz w:val="28"/>
          <w:szCs w:val="28"/>
          <w:lang w:val="sq-AL"/>
        </w:rPr>
        <w:t>1.</w:t>
      </w:r>
      <w:r w:rsidR="009427A4">
        <w:rPr>
          <w:sz w:val="28"/>
          <w:szCs w:val="28"/>
          <w:lang w:val="sq-AL"/>
        </w:rPr>
        <w:t>389.038</w:t>
      </w:r>
      <w:r w:rsidRPr="00DF6D66">
        <w:rPr>
          <w:sz w:val="28"/>
          <w:szCs w:val="28"/>
          <w:lang w:val="sq-AL"/>
        </w:rPr>
        <w:t xml:space="preserve"> lei, cu </w:t>
      </w:r>
      <w:r w:rsidR="009427A4">
        <w:rPr>
          <w:sz w:val="28"/>
          <w:szCs w:val="28"/>
          <w:lang w:val="sq-AL"/>
        </w:rPr>
        <w:t>258.973 lei mai mari</w:t>
      </w:r>
      <w:r w:rsidRPr="00DF6D66">
        <w:rPr>
          <w:sz w:val="28"/>
          <w:szCs w:val="28"/>
          <w:lang w:val="sq-AL"/>
        </w:rPr>
        <w:t xml:space="preserve"> fata de inceputul anului. Aceste disponibilitati se regasesc in depozite bancare (in lei ), in suma totala de </w:t>
      </w:r>
      <w:r>
        <w:rPr>
          <w:sz w:val="28"/>
          <w:szCs w:val="28"/>
          <w:lang w:val="sq-AL"/>
        </w:rPr>
        <w:t>1.</w:t>
      </w:r>
      <w:r w:rsidR="009427A4">
        <w:rPr>
          <w:sz w:val="28"/>
          <w:szCs w:val="28"/>
          <w:lang w:val="sq-AL"/>
        </w:rPr>
        <w:t>300.000</w:t>
      </w:r>
      <w:r w:rsidRPr="00DF6D66">
        <w:rPr>
          <w:sz w:val="28"/>
          <w:szCs w:val="28"/>
          <w:lang w:val="sq-AL"/>
        </w:rPr>
        <w:t xml:space="preserve"> lei, in conturi curente la banci </w:t>
      </w:r>
      <w:r w:rsidR="009427A4">
        <w:rPr>
          <w:sz w:val="28"/>
          <w:szCs w:val="28"/>
          <w:lang w:val="sq-AL"/>
        </w:rPr>
        <w:t>81.422</w:t>
      </w:r>
      <w:r w:rsidRPr="00DF6D66">
        <w:rPr>
          <w:sz w:val="28"/>
          <w:szCs w:val="28"/>
          <w:lang w:val="sq-AL"/>
        </w:rPr>
        <w:t xml:space="preserve"> lei si </w:t>
      </w:r>
      <w:r w:rsidR="0035051B">
        <w:rPr>
          <w:sz w:val="28"/>
          <w:szCs w:val="28"/>
          <w:lang w:val="sq-AL"/>
        </w:rPr>
        <w:t xml:space="preserve">numerar in casieria societatii </w:t>
      </w:r>
      <w:r w:rsidRPr="00DF6D66">
        <w:rPr>
          <w:sz w:val="28"/>
          <w:szCs w:val="28"/>
          <w:lang w:val="sq-AL"/>
        </w:rPr>
        <w:t xml:space="preserve"> </w:t>
      </w:r>
      <w:r w:rsidR="009427A4">
        <w:rPr>
          <w:sz w:val="28"/>
          <w:szCs w:val="28"/>
          <w:lang w:val="sq-AL"/>
        </w:rPr>
        <w:t>7.616</w:t>
      </w:r>
      <w:r w:rsidRPr="00DF6D66">
        <w:rPr>
          <w:sz w:val="28"/>
          <w:szCs w:val="28"/>
          <w:lang w:val="sq-AL"/>
        </w:rPr>
        <w:t xml:space="preserve"> lei.</w:t>
      </w:r>
    </w:p>
    <w:p w:rsidR="00A076E4" w:rsidRDefault="00A076E4" w:rsidP="00A076E4">
      <w:pPr>
        <w:jc w:val="both"/>
        <w:rPr>
          <w:sz w:val="28"/>
          <w:szCs w:val="28"/>
          <w:lang w:val="sq-AL"/>
        </w:rPr>
      </w:pPr>
      <w:r w:rsidRPr="00DF6D66">
        <w:rPr>
          <w:sz w:val="28"/>
          <w:szCs w:val="28"/>
          <w:lang w:val="sq-AL"/>
        </w:rPr>
        <w:t xml:space="preserve">         </w:t>
      </w:r>
      <w:r>
        <w:rPr>
          <w:sz w:val="28"/>
          <w:szCs w:val="28"/>
          <w:lang w:val="sq-AL"/>
        </w:rPr>
        <w:t xml:space="preserve"> Referitor la cheltuielile totale inregistrate la 31.12.201</w:t>
      </w:r>
      <w:r w:rsidR="009427A4">
        <w:rPr>
          <w:sz w:val="28"/>
          <w:szCs w:val="28"/>
          <w:lang w:val="sq-AL"/>
        </w:rPr>
        <w:t>5</w:t>
      </w:r>
      <w:r w:rsidR="0035051B">
        <w:rPr>
          <w:sz w:val="28"/>
          <w:szCs w:val="28"/>
          <w:lang w:val="sq-AL"/>
        </w:rPr>
        <w:t xml:space="preserve"> , in suma de 2.</w:t>
      </w:r>
      <w:r w:rsidR="00ED604B">
        <w:rPr>
          <w:sz w:val="28"/>
          <w:szCs w:val="28"/>
          <w:lang w:val="sq-AL"/>
        </w:rPr>
        <w:t>475.281</w:t>
      </w:r>
      <w:r w:rsidR="0035051B">
        <w:rPr>
          <w:sz w:val="28"/>
          <w:szCs w:val="28"/>
          <w:lang w:val="sq-AL"/>
        </w:rPr>
        <w:t xml:space="preserve"> lei, acestea au </w:t>
      </w:r>
      <w:r w:rsidR="00ED604B">
        <w:rPr>
          <w:sz w:val="28"/>
          <w:szCs w:val="28"/>
          <w:lang w:val="sq-AL"/>
        </w:rPr>
        <w:t>fost mai mari fata de  anul 2014</w:t>
      </w:r>
      <w:r>
        <w:rPr>
          <w:sz w:val="28"/>
          <w:szCs w:val="28"/>
          <w:lang w:val="sq-AL"/>
        </w:rPr>
        <w:t xml:space="preserve"> cu </w:t>
      </w:r>
      <w:r w:rsidR="00ED604B">
        <w:rPr>
          <w:sz w:val="28"/>
          <w:szCs w:val="28"/>
          <w:lang w:val="sq-AL"/>
        </w:rPr>
        <w:t>207.486 lei</w:t>
      </w:r>
      <w:r w:rsidR="0035051B">
        <w:rPr>
          <w:sz w:val="28"/>
          <w:szCs w:val="28"/>
          <w:lang w:val="sq-AL"/>
        </w:rPr>
        <w:t xml:space="preserve"> din cauza cresterii cheltuielilor cu </w:t>
      </w:r>
      <w:r w:rsidR="00ED604B">
        <w:rPr>
          <w:sz w:val="28"/>
          <w:szCs w:val="28"/>
          <w:lang w:val="sq-AL"/>
        </w:rPr>
        <w:t>materialele consumabile, marfurilor vandute si salariilor.</w:t>
      </w:r>
    </w:p>
    <w:p w:rsidR="00A076E4" w:rsidRPr="00EF4203" w:rsidRDefault="00A076E4" w:rsidP="00A076E4">
      <w:pPr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 xml:space="preserve">           In structura cheltuielilor de exloatare , cheltuielile cu personalul reprezinta 3</w:t>
      </w:r>
      <w:r w:rsidR="0035051B">
        <w:rPr>
          <w:sz w:val="28"/>
          <w:szCs w:val="28"/>
          <w:lang w:val="sq-AL"/>
        </w:rPr>
        <w:t>6,1</w:t>
      </w:r>
      <w:r w:rsidR="00ED604B">
        <w:rPr>
          <w:sz w:val="28"/>
          <w:szCs w:val="28"/>
          <w:lang w:val="sq-AL"/>
        </w:rPr>
        <w:t>6</w:t>
      </w:r>
      <w:r>
        <w:rPr>
          <w:sz w:val="28"/>
          <w:szCs w:val="28"/>
          <w:lang w:val="sq-AL"/>
        </w:rPr>
        <w:t xml:space="preserve"> %, cheltuielile cu marfa </w:t>
      </w:r>
      <w:r w:rsidR="00ED604B">
        <w:rPr>
          <w:sz w:val="28"/>
          <w:szCs w:val="28"/>
          <w:lang w:val="sq-AL"/>
        </w:rPr>
        <w:t>25,98</w:t>
      </w:r>
      <w:r>
        <w:rPr>
          <w:sz w:val="28"/>
          <w:szCs w:val="28"/>
          <w:lang w:val="sq-AL"/>
        </w:rPr>
        <w:t xml:space="preserve"> %, cheltuielile cu amortizarea </w:t>
      </w:r>
      <w:r w:rsidR="00ED604B">
        <w:rPr>
          <w:sz w:val="28"/>
          <w:szCs w:val="28"/>
          <w:lang w:val="sq-AL"/>
        </w:rPr>
        <w:t>13,74</w:t>
      </w:r>
      <w:r>
        <w:rPr>
          <w:sz w:val="28"/>
          <w:szCs w:val="28"/>
          <w:lang w:val="sq-AL"/>
        </w:rPr>
        <w:t xml:space="preserve">% si cheltuielile cu prestarile de servicii </w:t>
      </w:r>
      <w:r w:rsidR="00ED604B">
        <w:rPr>
          <w:sz w:val="28"/>
          <w:szCs w:val="28"/>
          <w:lang w:val="sq-AL"/>
        </w:rPr>
        <w:t>7,96</w:t>
      </w:r>
      <w:r w:rsidR="0035051B">
        <w:rPr>
          <w:sz w:val="28"/>
          <w:szCs w:val="28"/>
          <w:lang w:val="sq-AL"/>
        </w:rPr>
        <w:t>%</w:t>
      </w:r>
      <w:r>
        <w:rPr>
          <w:sz w:val="28"/>
          <w:szCs w:val="28"/>
          <w:lang w:val="sq-AL"/>
        </w:rPr>
        <w:t xml:space="preserve">.       </w:t>
      </w:r>
    </w:p>
    <w:p w:rsidR="00A076E4" w:rsidRPr="00CF0E84" w:rsidRDefault="00A076E4" w:rsidP="00A076E4">
      <w:pPr>
        <w:jc w:val="both"/>
        <w:rPr>
          <w:sz w:val="28"/>
          <w:szCs w:val="28"/>
          <w:lang w:val="sq-AL"/>
        </w:rPr>
      </w:pPr>
      <w:r w:rsidRPr="00CF0E84">
        <w:rPr>
          <w:sz w:val="28"/>
          <w:szCs w:val="28"/>
          <w:lang w:val="sq-AL"/>
        </w:rPr>
        <w:lastRenderedPageBreak/>
        <w:tab/>
        <w:t>A</w:t>
      </w:r>
      <w:r>
        <w:rPr>
          <w:sz w:val="28"/>
          <w:szCs w:val="28"/>
          <w:lang w:val="sq-AL"/>
        </w:rPr>
        <w:t xml:space="preserve">ctivitatea S.C. ISTRU SA Braila </w:t>
      </w:r>
      <w:r w:rsidRPr="00CF0E84">
        <w:rPr>
          <w:sz w:val="28"/>
          <w:szCs w:val="28"/>
          <w:lang w:val="sq-AL"/>
        </w:rPr>
        <w:t xml:space="preserve"> s-a inchei</w:t>
      </w:r>
      <w:r>
        <w:rPr>
          <w:sz w:val="28"/>
          <w:szCs w:val="28"/>
          <w:lang w:val="sq-AL"/>
        </w:rPr>
        <w:t>at, in exercitiul financiar 201</w:t>
      </w:r>
      <w:r w:rsidR="00ED604B">
        <w:rPr>
          <w:sz w:val="28"/>
          <w:szCs w:val="28"/>
          <w:lang w:val="sq-AL"/>
        </w:rPr>
        <w:t>5</w:t>
      </w:r>
      <w:r>
        <w:rPr>
          <w:sz w:val="28"/>
          <w:szCs w:val="28"/>
          <w:lang w:val="sq-AL"/>
        </w:rPr>
        <w:t xml:space="preserve">, cu un profit brut </w:t>
      </w:r>
      <w:r w:rsidRPr="00CF0E84">
        <w:rPr>
          <w:sz w:val="28"/>
          <w:szCs w:val="28"/>
          <w:lang w:val="sq-AL"/>
        </w:rPr>
        <w:t xml:space="preserve"> de </w:t>
      </w:r>
      <w:r w:rsidR="00ED604B">
        <w:rPr>
          <w:sz w:val="28"/>
          <w:szCs w:val="28"/>
          <w:lang w:val="sq-AL"/>
        </w:rPr>
        <w:t>858.426</w:t>
      </w:r>
      <w:r w:rsidRPr="00CF0E84">
        <w:rPr>
          <w:sz w:val="28"/>
          <w:szCs w:val="28"/>
          <w:lang w:val="sq-AL"/>
        </w:rPr>
        <w:t xml:space="preserve"> lei </w:t>
      </w:r>
      <w:r>
        <w:rPr>
          <w:sz w:val="28"/>
          <w:szCs w:val="28"/>
          <w:lang w:val="sq-AL"/>
        </w:rPr>
        <w:t xml:space="preserve">, respectiv un profit net de </w:t>
      </w:r>
      <w:r w:rsidR="00ED604B">
        <w:rPr>
          <w:sz w:val="28"/>
          <w:szCs w:val="28"/>
          <w:lang w:val="sq-AL"/>
        </w:rPr>
        <w:t>686.531</w:t>
      </w:r>
      <w:r>
        <w:rPr>
          <w:sz w:val="28"/>
          <w:szCs w:val="28"/>
          <w:lang w:val="sq-AL"/>
        </w:rPr>
        <w:t xml:space="preserve"> lei.</w:t>
      </w:r>
    </w:p>
    <w:p w:rsidR="00A076E4" w:rsidRPr="009B0813" w:rsidRDefault="00A076E4" w:rsidP="000E3DEA">
      <w:pPr>
        <w:jc w:val="both"/>
        <w:rPr>
          <w:sz w:val="28"/>
          <w:szCs w:val="28"/>
          <w:lang w:val="sq-AL"/>
        </w:rPr>
      </w:pPr>
      <w:r w:rsidRPr="00CF0E84">
        <w:rPr>
          <w:sz w:val="28"/>
          <w:szCs w:val="28"/>
          <w:lang w:val="sq-AL"/>
        </w:rPr>
        <w:tab/>
      </w:r>
      <w:r w:rsidRPr="009B0813">
        <w:rPr>
          <w:sz w:val="28"/>
          <w:szCs w:val="28"/>
          <w:lang w:val="sq-AL"/>
        </w:rPr>
        <w:t>Referitor la repartizarea profitului net aferent anului 201</w:t>
      </w:r>
      <w:r w:rsidR="00ED604B" w:rsidRPr="009B0813">
        <w:rPr>
          <w:sz w:val="28"/>
          <w:szCs w:val="28"/>
          <w:lang w:val="sq-AL"/>
        </w:rPr>
        <w:t>5</w:t>
      </w:r>
      <w:r w:rsidRPr="009B0813">
        <w:rPr>
          <w:sz w:val="28"/>
          <w:szCs w:val="28"/>
          <w:lang w:val="sq-AL"/>
        </w:rPr>
        <w:t xml:space="preserve"> , Consiliul de administratie al SC ISTRU SA Braila propune spre aprobare Adunarii Generale Ordinare a Actionarilor </w:t>
      </w:r>
      <w:r w:rsidR="000E3DEA" w:rsidRPr="009B0813">
        <w:rPr>
          <w:sz w:val="28"/>
          <w:szCs w:val="28"/>
          <w:lang w:val="sq-AL"/>
        </w:rPr>
        <w:t xml:space="preserve"> distribuirea </w:t>
      </w:r>
      <w:r w:rsidRPr="009B0813">
        <w:rPr>
          <w:sz w:val="28"/>
          <w:szCs w:val="28"/>
          <w:lang w:val="sq-AL"/>
        </w:rPr>
        <w:t xml:space="preserve"> </w:t>
      </w:r>
      <w:r w:rsidR="000E3DEA" w:rsidRPr="009B0813">
        <w:rPr>
          <w:sz w:val="28"/>
          <w:szCs w:val="28"/>
          <w:lang w:val="sq-AL"/>
        </w:rPr>
        <w:t>acestuia in procent de 100% pe dividende.</w:t>
      </w:r>
      <w:r w:rsidRPr="009B0813">
        <w:rPr>
          <w:sz w:val="28"/>
          <w:szCs w:val="28"/>
          <w:lang w:val="sq-AL"/>
        </w:rPr>
        <w:t xml:space="preserve"> </w:t>
      </w:r>
    </w:p>
    <w:p w:rsidR="00A076E4" w:rsidRPr="009B0813" w:rsidRDefault="00A076E4" w:rsidP="00A076E4">
      <w:pPr>
        <w:jc w:val="both"/>
        <w:rPr>
          <w:sz w:val="28"/>
          <w:szCs w:val="28"/>
          <w:lang w:val="sq-AL"/>
        </w:rPr>
      </w:pPr>
    </w:p>
    <w:p w:rsidR="00A076E4" w:rsidRDefault="00A076E4" w:rsidP="00A076E4">
      <w:pPr>
        <w:tabs>
          <w:tab w:val="left" w:pos="19478"/>
        </w:tabs>
        <w:rPr>
          <w:sz w:val="28"/>
          <w:szCs w:val="28"/>
          <w:u w:val="single"/>
          <w:lang w:val="sq-AL"/>
        </w:rPr>
      </w:pPr>
      <w:r w:rsidRPr="000866F7">
        <w:rPr>
          <w:sz w:val="28"/>
          <w:szCs w:val="28"/>
          <w:lang w:val="sq-AL"/>
        </w:rPr>
        <w:t>5.8.</w:t>
      </w:r>
      <w:r w:rsidRPr="000866F7">
        <w:rPr>
          <w:sz w:val="28"/>
          <w:szCs w:val="28"/>
          <w:u w:val="single"/>
          <w:lang w:val="sq-AL"/>
        </w:rPr>
        <w:t xml:space="preserve"> Analiza investitiilor efectuate in anul 201</w:t>
      </w:r>
      <w:r w:rsidR="00ED604B">
        <w:rPr>
          <w:sz w:val="28"/>
          <w:szCs w:val="28"/>
          <w:u w:val="single"/>
          <w:lang w:val="sq-AL"/>
        </w:rPr>
        <w:t>5</w:t>
      </w:r>
    </w:p>
    <w:p w:rsidR="00A076E4" w:rsidRDefault="00A076E4" w:rsidP="00A076E4">
      <w:pPr>
        <w:tabs>
          <w:tab w:val="left" w:pos="19478"/>
        </w:tabs>
        <w:ind w:firstLine="720"/>
        <w:rPr>
          <w:rFonts w:ascii="Tahoma" w:hAnsi="Tahoma" w:cs="Tahoma"/>
          <w:b/>
          <w:sz w:val="22"/>
          <w:szCs w:val="22"/>
          <w:lang w:val="sq-AL"/>
        </w:rPr>
      </w:pPr>
    </w:p>
    <w:p w:rsidR="00A076E4" w:rsidRDefault="00A076E4" w:rsidP="00A076E4">
      <w:pPr>
        <w:tabs>
          <w:tab w:val="left" w:pos="720"/>
        </w:tabs>
        <w:jc w:val="both"/>
        <w:rPr>
          <w:sz w:val="28"/>
          <w:szCs w:val="28"/>
          <w:lang w:val="sq-AL"/>
        </w:rPr>
      </w:pPr>
      <w:r>
        <w:rPr>
          <w:rFonts w:ascii="Tahoma" w:hAnsi="Tahoma" w:cs="Tahoma"/>
          <w:sz w:val="22"/>
          <w:szCs w:val="22"/>
          <w:lang w:val="sq-AL"/>
        </w:rPr>
        <w:tab/>
      </w:r>
      <w:r w:rsidRPr="000866F7">
        <w:rPr>
          <w:sz w:val="28"/>
          <w:szCs w:val="28"/>
          <w:lang w:val="sq-AL"/>
        </w:rPr>
        <w:t>Cheltuiala pentru i</w:t>
      </w:r>
      <w:r>
        <w:rPr>
          <w:sz w:val="28"/>
          <w:szCs w:val="28"/>
          <w:lang w:val="sq-AL"/>
        </w:rPr>
        <w:t>nvestitii realizata in anul 201</w:t>
      </w:r>
      <w:r w:rsidR="00ED604B">
        <w:rPr>
          <w:sz w:val="28"/>
          <w:szCs w:val="28"/>
          <w:lang w:val="sq-AL"/>
        </w:rPr>
        <w:t>5</w:t>
      </w:r>
      <w:r w:rsidRPr="000866F7">
        <w:rPr>
          <w:sz w:val="28"/>
          <w:szCs w:val="28"/>
          <w:lang w:val="sq-AL"/>
        </w:rPr>
        <w:t xml:space="preserve"> este de </w:t>
      </w:r>
      <w:r w:rsidR="004B2C62">
        <w:rPr>
          <w:sz w:val="28"/>
          <w:szCs w:val="28"/>
          <w:lang w:val="sq-AL"/>
        </w:rPr>
        <w:t>95.768,37</w:t>
      </w:r>
      <w:r w:rsidRPr="000866F7">
        <w:rPr>
          <w:sz w:val="28"/>
          <w:szCs w:val="28"/>
          <w:lang w:val="sq-AL"/>
        </w:rPr>
        <w:t xml:space="preserve"> lei si reprezinta lucrari de modernizare la </w:t>
      </w:r>
      <w:r w:rsidR="004B2C62">
        <w:rPr>
          <w:sz w:val="28"/>
          <w:szCs w:val="28"/>
          <w:lang w:val="sq-AL"/>
        </w:rPr>
        <w:t>unitatile inchiriate</w:t>
      </w:r>
      <w:r w:rsidRPr="000866F7">
        <w:rPr>
          <w:sz w:val="28"/>
          <w:szCs w:val="28"/>
          <w:lang w:val="sq-AL"/>
        </w:rPr>
        <w:t xml:space="preserve"> , </w:t>
      </w:r>
      <w:r>
        <w:rPr>
          <w:sz w:val="28"/>
          <w:szCs w:val="28"/>
          <w:lang w:val="sq-AL"/>
        </w:rPr>
        <w:t xml:space="preserve"> a</w:t>
      </w:r>
      <w:r w:rsidRPr="000866F7">
        <w:rPr>
          <w:sz w:val="28"/>
          <w:szCs w:val="28"/>
          <w:lang w:val="sq-AL"/>
        </w:rPr>
        <w:t xml:space="preserve">chizitii </w:t>
      </w:r>
      <w:r>
        <w:rPr>
          <w:sz w:val="28"/>
          <w:szCs w:val="28"/>
          <w:lang w:val="sq-AL"/>
        </w:rPr>
        <w:t xml:space="preserve">mijloace fixe </w:t>
      </w:r>
      <w:r w:rsidRPr="000866F7">
        <w:rPr>
          <w:sz w:val="28"/>
          <w:szCs w:val="28"/>
          <w:lang w:val="sq-AL"/>
        </w:rPr>
        <w:t>suportate  in intregime din surse proprii, dupa cum urmeaza:</w:t>
      </w:r>
    </w:p>
    <w:p w:rsidR="00A076E4" w:rsidRPr="0035051B" w:rsidRDefault="00A076E4" w:rsidP="004B2C62">
      <w:pPr>
        <w:numPr>
          <w:ilvl w:val="0"/>
          <w:numId w:val="8"/>
        </w:numPr>
        <w:tabs>
          <w:tab w:val="left" w:pos="720"/>
        </w:tabs>
        <w:rPr>
          <w:sz w:val="28"/>
          <w:szCs w:val="28"/>
          <w:lang w:val="sq-AL"/>
        </w:rPr>
      </w:pPr>
      <w:r w:rsidRPr="0035051B">
        <w:rPr>
          <w:sz w:val="28"/>
          <w:szCs w:val="28"/>
          <w:lang w:val="sq-AL"/>
        </w:rPr>
        <w:t xml:space="preserve">lucrari modernizare unitati inchiriate         </w:t>
      </w:r>
      <w:r w:rsidR="0035051B">
        <w:rPr>
          <w:sz w:val="28"/>
          <w:szCs w:val="28"/>
          <w:lang w:val="sq-AL"/>
        </w:rPr>
        <w:t xml:space="preserve">                           </w:t>
      </w:r>
      <w:r w:rsidR="004B2C62">
        <w:rPr>
          <w:sz w:val="28"/>
          <w:szCs w:val="28"/>
          <w:lang w:val="sq-AL"/>
        </w:rPr>
        <w:t>19.355,94</w:t>
      </w:r>
      <w:r w:rsidR="0035051B">
        <w:rPr>
          <w:sz w:val="28"/>
          <w:szCs w:val="28"/>
          <w:lang w:val="sq-AL"/>
        </w:rPr>
        <w:t xml:space="preserve"> lei</w:t>
      </w:r>
      <w:r w:rsidRPr="0035051B">
        <w:rPr>
          <w:sz w:val="28"/>
          <w:szCs w:val="28"/>
          <w:lang w:val="sq-AL"/>
        </w:rPr>
        <w:t xml:space="preserve">                                              </w:t>
      </w:r>
    </w:p>
    <w:p w:rsidR="00A076E4" w:rsidRDefault="004B2C62" w:rsidP="00A076E4">
      <w:pPr>
        <w:numPr>
          <w:ilvl w:val="0"/>
          <w:numId w:val="8"/>
        </w:numPr>
        <w:tabs>
          <w:tab w:val="left" w:pos="720"/>
        </w:tabs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 xml:space="preserve">instalatie climatizare restaurant                                       10.230,63 </w:t>
      </w:r>
      <w:r w:rsidR="0035051B">
        <w:rPr>
          <w:sz w:val="28"/>
          <w:szCs w:val="28"/>
          <w:lang w:val="sq-AL"/>
        </w:rPr>
        <w:t>lei</w:t>
      </w:r>
      <w:r w:rsidR="00A076E4">
        <w:rPr>
          <w:sz w:val="28"/>
          <w:szCs w:val="28"/>
          <w:lang w:val="sq-AL"/>
        </w:rPr>
        <w:t xml:space="preserve"> </w:t>
      </w:r>
    </w:p>
    <w:p w:rsidR="00851B94" w:rsidRDefault="004B2C62" w:rsidP="00A076E4">
      <w:pPr>
        <w:numPr>
          <w:ilvl w:val="0"/>
          <w:numId w:val="8"/>
        </w:numPr>
        <w:tabs>
          <w:tab w:val="left" w:pos="720"/>
        </w:tabs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>achizitie auto.</w:t>
      </w:r>
      <w:r w:rsidR="00851B94">
        <w:rPr>
          <w:sz w:val="28"/>
          <w:szCs w:val="28"/>
          <w:lang w:val="sq-AL"/>
        </w:rPr>
        <w:t xml:space="preserve"> </w:t>
      </w:r>
      <w:r w:rsidR="000E3DEA">
        <w:rPr>
          <w:sz w:val="28"/>
          <w:szCs w:val="28"/>
          <w:lang w:val="sq-AL"/>
        </w:rPr>
        <w:t>D</w:t>
      </w:r>
      <w:r>
        <w:rPr>
          <w:sz w:val="28"/>
          <w:szCs w:val="28"/>
          <w:lang w:val="sq-AL"/>
        </w:rPr>
        <w:t>acia Dokker + instalatie frig                   66.181,80 lei</w:t>
      </w:r>
      <w:r w:rsidR="00851B94">
        <w:rPr>
          <w:sz w:val="28"/>
          <w:szCs w:val="28"/>
          <w:lang w:val="sq-AL"/>
        </w:rPr>
        <w:t xml:space="preserve">    </w:t>
      </w:r>
      <w:r>
        <w:rPr>
          <w:sz w:val="28"/>
          <w:szCs w:val="28"/>
          <w:lang w:val="sq-AL"/>
        </w:rPr>
        <w:t xml:space="preserve">    </w:t>
      </w:r>
      <w:r w:rsidR="00851B94">
        <w:rPr>
          <w:sz w:val="28"/>
          <w:szCs w:val="28"/>
          <w:lang w:val="sq-AL"/>
        </w:rPr>
        <w:t xml:space="preserve">                             </w:t>
      </w:r>
    </w:p>
    <w:p w:rsidR="00A076E4" w:rsidRPr="003E47EC" w:rsidRDefault="00A076E4" w:rsidP="00A076E4">
      <w:pPr>
        <w:tabs>
          <w:tab w:val="left" w:pos="19478"/>
        </w:tabs>
        <w:jc w:val="both"/>
        <w:rPr>
          <w:rFonts w:ascii="Tahoma" w:hAnsi="Tahoma" w:cs="Tahoma"/>
          <w:sz w:val="22"/>
          <w:szCs w:val="22"/>
          <w:lang w:val="sq-AL"/>
        </w:rPr>
      </w:pPr>
      <w:r>
        <w:rPr>
          <w:rFonts w:ascii="Tahoma" w:hAnsi="Tahoma" w:cs="Tahoma"/>
          <w:sz w:val="22"/>
          <w:szCs w:val="22"/>
          <w:lang w:val="sq-AL"/>
        </w:rPr>
        <w:tab/>
        <w:t>In perioada analizata au fost emise doua hotarari A.G.A., care au fost duse la indeplinire.</w:t>
      </w:r>
      <w:r>
        <w:rPr>
          <w:rFonts w:ascii="Tahoma" w:hAnsi="Tahoma" w:cs="Tahoma"/>
          <w:sz w:val="22"/>
          <w:szCs w:val="22"/>
          <w:lang w:val="sq-AL"/>
        </w:rPr>
        <w:tab/>
        <w:t xml:space="preserve">S.C. Regal S.A. Galati a 32,                 </w:t>
      </w:r>
      <w:r w:rsidRPr="000866F7">
        <w:rPr>
          <w:sz w:val="28"/>
          <w:szCs w:val="28"/>
          <w:lang w:val="sq-AL"/>
        </w:rPr>
        <w:t>5.9.</w:t>
      </w:r>
      <w:r w:rsidRPr="000866F7">
        <w:rPr>
          <w:sz w:val="28"/>
          <w:szCs w:val="28"/>
          <w:u w:val="single"/>
          <w:lang w:val="sq-AL"/>
        </w:rPr>
        <w:t xml:space="preserve"> Situatia litigiilor societatii</w:t>
      </w:r>
    </w:p>
    <w:p w:rsidR="00A076E4" w:rsidRDefault="00A076E4" w:rsidP="00A076E4">
      <w:pPr>
        <w:jc w:val="both"/>
        <w:rPr>
          <w:rFonts w:ascii="Tahoma" w:hAnsi="Tahoma" w:cs="Tahoma"/>
          <w:b/>
          <w:sz w:val="22"/>
          <w:szCs w:val="22"/>
          <w:lang w:val="sq-AL"/>
        </w:rPr>
      </w:pPr>
    </w:p>
    <w:p w:rsidR="00A076E4" w:rsidRPr="00AB12E7" w:rsidRDefault="00A076E4" w:rsidP="00A076E4">
      <w:pPr>
        <w:jc w:val="both"/>
        <w:rPr>
          <w:sz w:val="28"/>
          <w:szCs w:val="28"/>
          <w:lang w:val="sq-AL"/>
        </w:rPr>
      </w:pPr>
      <w:r>
        <w:rPr>
          <w:rFonts w:ascii="Tahoma" w:hAnsi="Tahoma" w:cs="Tahoma"/>
          <w:sz w:val="22"/>
          <w:szCs w:val="22"/>
          <w:lang w:val="sq-AL"/>
        </w:rPr>
        <w:tab/>
      </w:r>
      <w:r>
        <w:rPr>
          <w:sz w:val="28"/>
          <w:szCs w:val="28"/>
          <w:lang w:val="sq-AL"/>
        </w:rPr>
        <w:t>In cursul anului 201</w:t>
      </w:r>
      <w:r w:rsidR="004B2C62">
        <w:rPr>
          <w:sz w:val="28"/>
          <w:szCs w:val="28"/>
          <w:lang w:val="sq-AL"/>
        </w:rPr>
        <w:t xml:space="preserve">5 </w:t>
      </w:r>
      <w:r w:rsidRPr="00EC064E">
        <w:rPr>
          <w:sz w:val="28"/>
          <w:szCs w:val="28"/>
          <w:lang w:val="sq-AL"/>
        </w:rPr>
        <w:t xml:space="preserve">SC lSTRU SA a avut pe rolul instantelor un nr. de </w:t>
      </w:r>
      <w:r w:rsidR="004D2348">
        <w:rPr>
          <w:sz w:val="28"/>
          <w:szCs w:val="28"/>
          <w:lang w:val="sq-AL"/>
        </w:rPr>
        <w:t>8</w:t>
      </w:r>
      <w:r w:rsidRPr="006A5EBF">
        <w:rPr>
          <w:color w:val="FF0000"/>
          <w:sz w:val="28"/>
          <w:szCs w:val="28"/>
          <w:lang w:val="sq-AL"/>
        </w:rPr>
        <w:t xml:space="preserve"> </w:t>
      </w:r>
      <w:r w:rsidRPr="00EC064E">
        <w:rPr>
          <w:sz w:val="28"/>
          <w:szCs w:val="28"/>
          <w:lang w:val="sq-AL"/>
        </w:rPr>
        <w:t xml:space="preserve">dosare, </w:t>
      </w:r>
      <w:r w:rsidRPr="00AB12E7">
        <w:rPr>
          <w:sz w:val="28"/>
          <w:szCs w:val="28"/>
          <w:lang w:val="sq-AL"/>
        </w:rPr>
        <w:t>conform anexa 2.</w:t>
      </w:r>
    </w:p>
    <w:p w:rsidR="00A076E4" w:rsidRDefault="00A076E4" w:rsidP="00A076E4">
      <w:pPr>
        <w:jc w:val="both"/>
        <w:rPr>
          <w:rFonts w:ascii="Tahoma" w:hAnsi="Tahoma" w:cs="Tahoma"/>
          <w:sz w:val="22"/>
          <w:szCs w:val="22"/>
          <w:lang w:val="sq-AL"/>
        </w:rPr>
      </w:pPr>
    </w:p>
    <w:p w:rsidR="00A076E4" w:rsidRPr="00CF4546" w:rsidRDefault="00A076E4" w:rsidP="00A076E4">
      <w:pPr>
        <w:jc w:val="both"/>
        <w:rPr>
          <w:sz w:val="28"/>
          <w:szCs w:val="28"/>
          <w:u w:val="single"/>
          <w:lang w:val="sq-AL"/>
        </w:rPr>
      </w:pPr>
      <w:r w:rsidRPr="000866F7">
        <w:rPr>
          <w:sz w:val="28"/>
          <w:szCs w:val="28"/>
          <w:lang w:val="sq-AL"/>
        </w:rPr>
        <w:t>5.10.</w:t>
      </w:r>
      <w:r w:rsidRPr="000866F7">
        <w:rPr>
          <w:sz w:val="28"/>
          <w:szCs w:val="28"/>
          <w:u w:val="single"/>
          <w:lang w:val="sq-AL"/>
        </w:rPr>
        <w:t xml:space="preserve"> Modificari survenite in societate</w:t>
      </w:r>
    </w:p>
    <w:p w:rsidR="00A076E4" w:rsidRPr="000866F7" w:rsidRDefault="00A076E4" w:rsidP="00A076E4">
      <w:pPr>
        <w:jc w:val="both"/>
        <w:rPr>
          <w:sz w:val="28"/>
          <w:szCs w:val="28"/>
          <w:lang w:val="sq-AL"/>
        </w:rPr>
      </w:pPr>
      <w:r>
        <w:rPr>
          <w:rFonts w:ascii="Tahoma" w:hAnsi="Tahoma" w:cs="Tahoma"/>
          <w:sz w:val="22"/>
          <w:szCs w:val="22"/>
          <w:lang w:val="sq-AL"/>
        </w:rPr>
        <w:tab/>
      </w:r>
      <w:r w:rsidRPr="000866F7">
        <w:rPr>
          <w:sz w:val="28"/>
          <w:szCs w:val="28"/>
          <w:lang w:val="sq-AL"/>
        </w:rPr>
        <w:t>In societate nu au intervenit modificari importante in structura actionariatului si nu s-au produs evenimente care sa intre sub incidenta Legii nr.64/1995.</w:t>
      </w:r>
    </w:p>
    <w:p w:rsidR="00A076E4" w:rsidRPr="000866F7" w:rsidRDefault="00A076E4" w:rsidP="00A076E4">
      <w:pPr>
        <w:jc w:val="both"/>
        <w:rPr>
          <w:sz w:val="28"/>
          <w:szCs w:val="28"/>
          <w:lang w:val="sq-AL"/>
        </w:rPr>
      </w:pPr>
      <w:r w:rsidRPr="000866F7">
        <w:rPr>
          <w:sz w:val="28"/>
          <w:szCs w:val="28"/>
          <w:lang w:val="sq-AL"/>
        </w:rPr>
        <w:tab/>
        <w:t>De asemenea nu au existat situatii de conflict de interese si nu au fost situatii in care sa se aplice art.225 si 241 din Legea 297/2004.</w:t>
      </w:r>
    </w:p>
    <w:p w:rsidR="00E10E35" w:rsidRDefault="00A076E4" w:rsidP="00E10E35">
      <w:pPr>
        <w:jc w:val="both"/>
        <w:rPr>
          <w:sz w:val="28"/>
          <w:szCs w:val="28"/>
          <w:lang w:val="sq-AL"/>
        </w:rPr>
      </w:pPr>
      <w:r w:rsidRPr="000866F7">
        <w:rPr>
          <w:sz w:val="28"/>
          <w:szCs w:val="28"/>
          <w:lang w:val="sq-AL"/>
        </w:rPr>
        <w:tab/>
      </w:r>
      <w:r w:rsidR="00E10E35">
        <w:rPr>
          <w:sz w:val="28"/>
          <w:szCs w:val="28"/>
          <w:lang w:val="sq-AL"/>
        </w:rPr>
        <w:t>Au fost respectate sarcinile prevazute de art.11 din Legea contabilitatii nr. 82/1991, republicata, privind organizarea si evidenta corecta si la zi a contabilitatii in cadrul societatii.</w:t>
      </w:r>
    </w:p>
    <w:p w:rsidR="00E10E35" w:rsidRDefault="00E10E35" w:rsidP="00E10E35">
      <w:pPr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ab/>
        <w:t>Operatiunile economico-financiare privind exercitiul financiar expirat au fost consemnate in documente legale si contabilizate, asa cum rezulta din balanta sintetica si bilatul</w:t>
      </w:r>
      <w:r w:rsidR="00851B94">
        <w:rPr>
          <w:sz w:val="28"/>
          <w:szCs w:val="28"/>
          <w:lang w:val="sq-AL"/>
        </w:rPr>
        <w:t xml:space="preserve"> contabil intocmit la 31.12.201</w:t>
      </w:r>
      <w:r w:rsidR="004B2C62">
        <w:rPr>
          <w:sz w:val="28"/>
          <w:szCs w:val="28"/>
          <w:lang w:val="sq-AL"/>
        </w:rPr>
        <w:t>5</w:t>
      </w:r>
      <w:r>
        <w:rPr>
          <w:sz w:val="28"/>
          <w:szCs w:val="28"/>
          <w:lang w:val="sq-AL"/>
        </w:rPr>
        <w:t>. La intocmirea bilantului contabil s-a tinut cont de art.28 din Legea 82/1991, republicata.</w:t>
      </w:r>
    </w:p>
    <w:p w:rsidR="00E10E35" w:rsidRDefault="00E10E35" w:rsidP="00E10E35">
      <w:pPr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ab/>
        <w:t>Toate posturile inscrise in bilant corespund cu datele inregistrate si concorda cu situatia reala a elementelor patrimoniale pe baza inventarierii.</w:t>
      </w:r>
    </w:p>
    <w:p w:rsidR="00E10E35" w:rsidRDefault="00E10E35" w:rsidP="00E10E35">
      <w:pPr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ab/>
        <w:t>Nu s-au facut compensari intre conturile bilantiere si nici intre veniturile si cheltuielile contului de profit si pierdere.</w:t>
      </w:r>
    </w:p>
    <w:p w:rsidR="00E10E35" w:rsidRDefault="00E10E35" w:rsidP="00E10E35">
      <w:pPr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ab/>
        <w:t>Politicile contabile utilizate la intocmirea situatiilor financiare anuale sunt in conformitate cu reglementarile contabile aplicate.</w:t>
      </w:r>
    </w:p>
    <w:p w:rsidR="00E10E35" w:rsidRDefault="00E10E35" w:rsidP="00E10E35">
      <w:pPr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ab/>
        <w:t>Situatiile financiare anuale ofera o imagine fidela a pozitiei financiare, performantei financiare  si a celorlalte informatii referitoare la activitatea desfasurata.</w:t>
      </w:r>
    </w:p>
    <w:p w:rsidR="00E10E35" w:rsidRDefault="00E10E35" w:rsidP="00E10E35">
      <w:pPr>
        <w:jc w:val="both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ab/>
        <w:t>Societatea nu a fost auditata in anul 201</w:t>
      </w:r>
      <w:r w:rsidR="004B2C62">
        <w:rPr>
          <w:sz w:val="28"/>
          <w:szCs w:val="28"/>
          <w:lang w:val="sq-AL"/>
        </w:rPr>
        <w:t>5</w:t>
      </w:r>
      <w:r>
        <w:rPr>
          <w:sz w:val="28"/>
          <w:szCs w:val="28"/>
          <w:lang w:val="sq-AL"/>
        </w:rPr>
        <w:t>.</w:t>
      </w:r>
    </w:p>
    <w:p w:rsidR="00E10E35" w:rsidRDefault="00E10E35" w:rsidP="00E10E35">
      <w:pPr>
        <w:rPr>
          <w:sz w:val="28"/>
          <w:szCs w:val="28"/>
          <w:lang w:val="sq-AL"/>
        </w:rPr>
      </w:pPr>
    </w:p>
    <w:p w:rsidR="00E10E35" w:rsidRDefault="00E10E35" w:rsidP="00E10E35">
      <w:pPr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 xml:space="preserve">                                         Consiliului de Administratie,                     </w:t>
      </w:r>
    </w:p>
    <w:p w:rsidR="00E10E35" w:rsidRDefault="00E10E35" w:rsidP="00E10E35">
      <w:pPr>
        <w:rPr>
          <w:sz w:val="28"/>
          <w:szCs w:val="28"/>
          <w:lang w:val="sq-AL"/>
        </w:rPr>
      </w:pPr>
    </w:p>
    <w:p w:rsidR="00E10E35" w:rsidRDefault="00E10E35" w:rsidP="00E10E35">
      <w:pPr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 xml:space="preserve">                                 Presedinte   Gheorghe-Bunea Razvan                                     </w:t>
      </w:r>
    </w:p>
    <w:p w:rsidR="00E10E35" w:rsidRDefault="00E10E35" w:rsidP="00E10E35">
      <w:pPr>
        <w:pStyle w:val="ListParagraph"/>
        <w:jc w:val="both"/>
        <w:rPr>
          <w:sz w:val="28"/>
          <w:szCs w:val="28"/>
        </w:rPr>
      </w:pPr>
    </w:p>
    <w:p w:rsidR="00E10E35" w:rsidRDefault="00E10E35" w:rsidP="00E10E35">
      <w:pPr>
        <w:pStyle w:val="ListParagraph"/>
        <w:jc w:val="both"/>
        <w:rPr>
          <w:sz w:val="28"/>
          <w:szCs w:val="28"/>
        </w:rPr>
      </w:pPr>
    </w:p>
    <w:p w:rsidR="00C77AFF" w:rsidRDefault="00C77AFF" w:rsidP="00E10E35">
      <w:pPr>
        <w:pStyle w:val="ListParagraph"/>
        <w:jc w:val="both"/>
        <w:rPr>
          <w:sz w:val="28"/>
          <w:szCs w:val="28"/>
        </w:rPr>
      </w:pPr>
    </w:p>
    <w:p w:rsidR="00C77AFF" w:rsidRDefault="00C77AFF" w:rsidP="00E10E35">
      <w:pPr>
        <w:pStyle w:val="ListParagraph"/>
        <w:jc w:val="both"/>
        <w:rPr>
          <w:sz w:val="28"/>
          <w:szCs w:val="28"/>
        </w:rPr>
      </w:pPr>
    </w:p>
    <w:p w:rsidR="00C77AFF" w:rsidRDefault="00C77AFF" w:rsidP="00E10E35">
      <w:pPr>
        <w:pStyle w:val="ListParagraph"/>
        <w:jc w:val="both"/>
        <w:rPr>
          <w:sz w:val="28"/>
          <w:szCs w:val="28"/>
        </w:rPr>
      </w:pPr>
    </w:p>
    <w:p w:rsidR="00E10E35" w:rsidRDefault="00E10E35" w:rsidP="00E10E35">
      <w:pPr>
        <w:pStyle w:val="ListParagraph"/>
        <w:jc w:val="both"/>
        <w:rPr>
          <w:sz w:val="28"/>
          <w:szCs w:val="28"/>
        </w:rPr>
      </w:pPr>
    </w:p>
    <w:p w:rsidR="00E10E35" w:rsidRDefault="00E10E35" w:rsidP="00E10E35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proofErr w:type="spellStart"/>
      <w:r>
        <w:rPr>
          <w:sz w:val="28"/>
          <w:szCs w:val="28"/>
        </w:rPr>
        <w:t>Conducerea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executiva</w:t>
      </w:r>
      <w:proofErr w:type="spellEnd"/>
      <w:r>
        <w:rPr>
          <w:sz w:val="28"/>
          <w:szCs w:val="28"/>
        </w:rPr>
        <w:t xml:space="preserve">,             </w:t>
      </w:r>
    </w:p>
    <w:p w:rsidR="00E10E35" w:rsidRDefault="00E10E35" w:rsidP="00E10E35">
      <w:pPr>
        <w:pStyle w:val="ListParagraph"/>
        <w:jc w:val="both"/>
        <w:rPr>
          <w:sz w:val="28"/>
          <w:szCs w:val="28"/>
        </w:rPr>
      </w:pPr>
    </w:p>
    <w:p w:rsidR="00E10E35" w:rsidRDefault="00E10E35" w:rsidP="00E10E35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Director </w:t>
      </w:r>
      <w:proofErr w:type="gramStart"/>
      <w:r>
        <w:rPr>
          <w:sz w:val="28"/>
          <w:szCs w:val="28"/>
        </w:rPr>
        <w:t>general</w:t>
      </w:r>
      <w:proofErr w:type="gramEnd"/>
      <w:r>
        <w:rPr>
          <w:sz w:val="28"/>
          <w:szCs w:val="28"/>
        </w:rPr>
        <w:t xml:space="preserve">,                                     </w:t>
      </w:r>
      <w:proofErr w:type="spellStart"/>
      <w:r>
        <w:rPr>
          <w:sz w:val="28"/>
          <w:szCs w:val="28"/>
        </w:rPr>
        <w:t>Contabil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sef</w:t>
      </w:r>
      <w:proofErr w:type="spellEnd"/>
      <w:r>
        <w:rPr>
          <w:sz w:val="28"/>
          <w:szCs w:val="28"/>
        </w:rPr>
        <w:t>,</w:t>
      </w:r>
    </w:p>
    <w:p w:rsidR="00E10E35" w:rsidRDefault="00E10E35" w:rsidP="00E10E35">
      <w:pPr>
        <w:rPr>
          <w:sz w:val="28"/>
          <w:szCs w:val="28"/>
          <w:lang w:val="sq-AL"/>
        </w:rPr>
      </w:pPr>
      <w:r>
        <w:rPr>
          <w:sz w:val="28"/>
          <w:szCs w:val="28"/>
        </w:rPr>
        <w:t xml:space="preserve">                      </w:t>
      </w:r>
      <w:proofErr w:type="spellStart"/>
      <w:r>
        <w:rPr>
          <w:sz w:val="28"/>
          <w:szCs w:val="28"/>
        </w:rPr>
        <w:t>Sorici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Gheorghita</w:t>
      </w:r>
      <w:proofErr w:type="spellEnd"/>
      <w:r>
        <w:rPr>
          <w:sz w:val="28"/>
          <w:szCs w:val="28"/>
        </w:rPr>
        <w:t xml:space="preserve">                             </w:t>
      </w:r>
      <w:proofErr w:type="spellStart"/>
      <w:r>
        <w:rPr>
          <w:sz w:val="28"/>
          <w:szCs w:val="28"/>
        </w:rPr>
        <w:t>Radulescu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Marioara</w:t>
      </w:r>
      <w:proofErr w:type="spellEnd"/>
      <w:r>
        <w:rPr>
          <w:sz w:val="28"/>
          <w:szCs w:val="28"/>
        </w:rPr>
        <w:t xml:space="preserve">               </w:t>
      </w:r>
    </w:p>
    <w:p w:rsidR="00E10E35" w:rsidRDefault="00E10E35" w:rsidP="00E10E35">
      <w:pPr>
        <w:rPr>
          <w:sz w:val="28"/>
          <w:szCs w:val="28"/>
          <w:lang w:val="sq-AL"/>
        </w:rPr>
      </w:pPr>
    </w:p>
    <w:p w:rsidR="00E10E35" w:rsidRDefault="00E10E35" w:rsidP="00E10E35">
      <w:pPr>
        <w:pStyle w:val="ListParagraph"/>
        <w:jc w:val="both"/>
        <w:rPr>
          <w:sz w:val="28"/>
          <w:szCs w:val="28"/>
        </w:rPr>
      </w:pPr>
    </w:p>
    <w:p w:rsidR="00E10E35" w:rsidRDefault="00E10E35" w:rsidP="00E10E35">
      <w:pPr>
        <w:pStyle w:val="ListParagraph"/>
        <w:jc w:val="both"/>
        <w:rPr>
          <w:sz w:val="28"/>
          <w:szCs w:val="28"/>
        </w:rPr>
      </w:pPr>
    </w:p>
    <w:p w:rsidR="00A076E4" w:rsidRDefault="00A076E4" w:rsidP="00A076E4">
      <w:pPr>
        <w:jc w:val="both"/>
        <w:rPr>
          <w:sz w:val="28"/>
          <w:szCs w:val="28"/>
        </w:rPr>
      </w:pPr>
    </w:p>
    <w:p w:rsidR="00241BDD" w:rsidRDefault="00241BDD"/>
    <w:sectPr w:rsidR="00241BDD" w:rsidSect="00B5283A">
      <w:pgSz w:w="12240" w:h="15840"/>
      <w:pgMar w:top="1135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name w:val="WW8Num13"/>
    <w:lvl w:ilvl="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4E028B8"/>
    <w:multiLevelType w:val="hybridMultilevel"/>
    <w:tmpl w:val="C17670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C3ABD"/>
    <w:multiLevelType w:val="multilevel"/>
    <w:tmpl w:val="C7383D64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07BE305A"/>
    <w:multiLevelType w:val="multilevel"/>
    <w:tmpl w:val="BD6E9B9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100554E7"/>
    <w:multiLevelType w:val="hybridMultilevel"/>
    <w:tmpl w:val="0B8E90EA"/>
    <w:lvl w:ilvl="0" w:tplc="6078608A">
      <w:start w:val="1"/>
      <w:numFmt w:val="bullet"/>
      <w:lvlText w:val=""/>
      <w:lvlJc w:val="left"/>
      <w:pPr>
        <w:ind w:left="15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>
    <w:nsid w:val="1522626E"/>
    <w:multiLevelType w:val="multilevel"/>
    <w:tmpl w:val="B8E0D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64"/>
        </w:tabs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46"/>
        </w:tabs>
        <w:ind w:left="20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68"/>
        </w:tabs>
        <w:ind w:left="23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50"/>
        </w:tabs>
        <w:ind w:left="30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32"/>
        </w:tabs>
        <w:ind w:left="37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54"/>
        </w:tabs>
        <w:ind w:left="40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36"/>
        </w:tabs>
        <w:ind w:left="4736" w:hanging="2160"/>
      </w:pPr>
      <w:rPr>
        <w:rFonts w:hint="default"/>
      </w:rPr>
    </w:lvl>
  </w:abstractNum>
  <w:abstractNum w:abstractNumId="6">
    <w:nsid w:val="153011A5"/>
    <w:multiLevelType w:val="multilevel"/>
    <w:tmpl w:val="4266B3C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2CDF13A4"/>
    <w:multiLevelType w:val="multilevel"/>
    <w:tmpl w:val="411A103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36797F2C"/>
    <w:multiLevelType w:val="hybridMultilevel"/>
    <w:tmpl w:val="AAEA5922"/>
    <w:lvl w:ilvl="0" w:tplc="B1B26DD2">
      <w:start w:val="1"/>
      <w:numFmt w:val="lowerLetter"/>
      <w:lvlText w:val="%1)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39CD1E3A"/>
    <w:multiLevelType w:val="singleLevel"/>
    <w:tmpl w:val="7C843EBE"/>
    <w:lvl w:ilvl="0">
      <w:start w:val="1"/>
      <w:numFmt w:val="lowerLetter"/>
      <w:lvlText w:val="%1)"/>
      <w:lvlJc w:val="left"/>
      <w:pPr>
        <w:tabs>
          <w:tab w:val="num" w:pos="1079"/>
        </w:tabs>
        <w:ind w:left="1079" w:hanging="360"/>
      </w:pPr>
      <w:rPr>
        <w:rFonts w:hint="default"/>
      </w:rPr>
    </w:lvl>
  </w:abstractNum>
  <w:abstractNum w:abstractNumId="10">
    <w:nsid w:val="51D056F8"/>
    <w:multiLevelType w:val="hybridMultilevel"/>
    <w:tmpl w:val="7360CACC"/>
    <w:lvl w:ilvl="0" w:tplc="BDC23076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>
    <w:nsid w:val="564B48E9"/>
    <w:multiLevelType w:val="hybridMultilevel"/>
    <w:tmpl w:val="85D0134C"/>
    <w:lvl w:ilvl="0" w:tplc="F0404DC2"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68636E9E"/>
    <w:multiLevelType w:val="multilevel"/>
    <w:tmpl w:val="FA82D43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none"/>
      </w:rPr>
    </w:lvl>
  </w:abstractNum>
  <w:abstractNum w:abstractNumId="13">
    <w:nsid w:val="6BA275CF"/>
    <w:multiLevelType w:val="multilevel"/>
    <w:tmpl w:val="BAD4E56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F4E6093"/>
    <w:multiLevelType w:val="multilevel"/>
    <w:tmpl w:val="81622FD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6F804F3A"/>
    <w:multiLevelType w:val="hybridMultilevel"/>
    <w:tmpl w:val="AA169C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4852ED"/>
    <w:multiLevelType w:val="hybridMultilevel"/>
    <w:tmpl w:val="D23E28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9"/>
  </w:num>
  <w:num w:numId="5">
    <w:abstractNumId w:val="4"/>
  </w:num>
  <w:num w:numId="6">
    <w:abstractNumId w:val="8"/>
  </w:num>
  <w:num w:numId="7">
    <w:abstractNumId w:val="15"/>
  </w:num>
  <w:num w:numId="8">
    <w:abstractNumId w:val="11"/>
  </w:num>
  <w:num w:numId="9">
    <w:abstractNumId w:val="0"/>
  </w:num>
  <w:num w:numId="10">
    <w:abstractNumId w:val="10"/>
  </w:num>
  <w:num w:numId="11">
    <w:abstractNumId w:val="6"/>
  </w:num>
  <w:num w:numId="12">
    <w:abstractNumId w:val="16"/>
  </w:num>
  <w:num w:numId="13">
    <w:abstractNumId w:val="3"/>
  </w:num>
  <w:num w:numId="14">
    <w:abstractNumId w:val="14"/>
  </w:num>
  <w:num w:numId="15">
    <w:abstractNumId w:val="12"/>
  </w:num>
  <w:num w:numId="16">
    <w:abstractNumId w:val="13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A076E4"/>
    <w:rsid w:val="00015E05"/>
    <w:rsid w:val="00022414"/>
    <w:rsid w:val="00043488"/>
    <w:rsid w:val="00053A07"/>
    <w:rsid w:val="000604DD"/>
    <w:rsid w:val="0008050D"/>
    <w:rsid w:val="00090B7F"/>
    <w:rsid w:val="000E3DEA"/>
    <w:rsid w:val="000E65DF"/>
    <w:rsid w:val="0011247C"/>
    <w:rsid w:val="001548D2"/>
    <w:rsid w:val="001821A1"/>
    <w:rsid w:val="001B0447"/>
    <w:rsid w:val="00241865"/>
    <w:rsid w:val="00241BDD"/>
    <w:rsid w:val="00334522"/>
    <w:rsid w:val="0035051B"/>
    <w:rsid w:val="00350E52"/>
    <w:rsid w:val="003731A8"/>
    <w:rsid w:val="003803C6"/>
    <w:rsid w:val="003A708B"/>
    <w:rsid w:val="003B32EC"/>
    <w:rsid w:val="003E1428"/>
    <w:rsid w:val="003F0EA0"/>
    <w:rsid w:val="004400B1"/>
    <w:rsid w:val="00442498"/>
    <w:rsid w:val="00455902"/>
    <w:rsid w:val="004B2C62"/>
    <w:rsid w:val="004D0C55"/>
    <w:rsid w:val="004D2348"/>
    <w:rsid w:val="004E08EA"/>
    <w:rsid w:val="004F01B0"/>
    <w:rsid w:val="0052417B"/>
    <w:rsid w:val="00531B7B"/>
    <w:rsid w:val="00541BF5"/>
    <w:rsid w:val="00597984"/>
    <w:rsid w:val="005D666A"/>
    <w:rsid w:val="005E59D5"/>
    <w:rsid w:val="006010E6"/>
    <w:rsid w:val="006075D0"/>
    <w:rsid w:val="006236F0"/>
    <w:rsid w:val="00691879"/>
    <w:rsid w:val="006947FD"/>
    <w:rsid w:val="00765FAA"/>
    <w:rsid w:val="00795109"/>
    <w:rsid w:val="007961D4"/>
    <w:rsid w:val="007F1183"/>
    <w:rsid w:val="008160BF"/>
    <w:rsid w:val="00835D7A"/>
    <w:rsid w:val="00851B94"/>
    <w:rsid w:val="00854DE8"/>
    <w:rsid w:val="00883C05"/>
    <w:rsid w:val="008A6262"/>
    <w:rsid w:val="008C187C"/>
    <w:rsid w:val="008D3816"/>
    <w:rsid w:val="008F6D54"/>
    <w:rsid w:val="009427A4"/>
    <w:rsid w:val="009470D8"/>
    <w:rsid w:val="009B0813"/>
    <w:rsid w:val="009F1C2C"/>
    <w:rsid w:val="009F7A1B"/>
    <w:rsid w:val="00A076E4"/>
    <w:rsid w:val="00A22199"/>
    <w:rsid w:val="00A26FB4"/>
    <w:rsid w:val="00A67B4E"/>
    <w:rsid w:val="00A900AB"/>
    <w:rsid w:val="00AB685F"/>
    <w:rsid w:val="00AD6142"/>
    <w:rsid w:val="00AF7321"/>
    <w:rsid w:val="00AF7A46"/>
    <w:rsid w:val="00B323DC"/>
    <w:rsid w:val="00B5283A"/>
    <w:rsid w:val="00B81BF7"/>
    <w:rsid w:val="00B923A9"/>
    <w:rsid w:val="00B954F8"/>
    <w:rsid w:val="00BC53F5"/>
    <w:rsid w:val="00BD3E64"/>
    <w:rsid w:val="00BF43EC"/>
    <w:rsid w:val="00C77AFF"/>
    <w:rsid w:val="00C847D5"/>
    <w:rsid w:val="00CD1549"/>
    <w:rsid w:val="00CE44A5"/>
    <w:rsid w:val="00CE5CF3"/>
    <w:rsid w:val="00D40DA3"/>
    <w:rsid w:val="00DA2099"/>
    <w:rsid w:val="00DF0BF8"/>
    <w:rsid w:val="00E10E35"/>
    <w:rsid w:val="00E46B3A"/>
    <w:rsid w:val="00E76D94"/>
    <w:rsid w:val="00E95BA7"/>
    <w:rsid w:val="00ED604B"/>
    <w:rsid w:val="00F10A86"/>
    <w:rsid w:val="00F4358A"/>
    <w:rsid w:val="00F55A5F"/>
    <w:rsid w:val="00F80EA2"/>
    <w:rsid w:val="00F951FC"/>
    <w:rsid w:val="00FB2DFF"/>
    <w:rsid w:val="00FD3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6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A076E4"/>
    <w:pPr>
      <w:keepNext/>
      <w:outlineLvl w:val="0"/>
    </w:pPr>
    <w:rPr>
      <w:sz w:val="28"/>
    </w:rPr>
  </w:style>
  <w:style w:type="paragraph" w:styleId="Heading4">
    <w:name w:val="heading 4"/>
    <w:basedOn w:val="Normal"/>
    <w:next w:val="Normal"/>
    <w:link w:val="Heading4Char"/>
    <w:qFormat/>
    <w:rsid w:val="00A076E4"/>
    <w:pPr>
      <w:keepNext/>
      <w:jc w:val="both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76E4"/>
    <w:rPr>
      <w:rFonts w:ascii="Times New Roman" w:eastAsia="Times New Roman" w:hAnsi="Times New Roman" w:cs="Times New Roman"/>
      <w:sz w:val="28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rsid w:val="00A076E4"/>
    <w:rPr>
      <w:rFonts w:ascii="Times New Roman" w:eastAsia="Times New Roman" w:hAnsi="Times New Roman" w:cs="Times New Roman"/>
      <w:sz w:val="28"/>
      <w:szCs w:val="20"/>
      <w:lang w:eastAsia="en-GB"/>
    </w:rPr>
  </w:style>
  <w:style w:type="paragraph" w:styleId="Title">
    <w:name w:val="Title"/>
    <w:basedOn w:val="Normal"/>
    <w:link w:val="TitleChar"/>
    <w:qFormat/>
    <w:rsid w:val="00A076E4"/>
    <w:pPr>
      <w:jc w:val="center"/>
    </w:pPr>
    <w:rPr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A076E4"/>
    <w:rPr>
      <w:rFonts w:ascii="Times New Roman" w:eastAsia="Times New Roman" w:hAnsi="Times New Roman" w:cs="Times New Roman"/>
      <w:sz w:val="28"/>
      <w:szCs w:val="20"/>
      <w:u w:val="single"/>
      <w:lang w:eastAsia="en-GB"/>
    </w:rPr>
  </w:style>
  <w:style w:type="paragraph" w:styleId="ListParagraph">
    <w:name w:val="List Paragraph"/>
    <w:basedOn w:val="Normal"/>
    <w:uiPriority w:val="34"/>
    <w:qFormat/>
    <w:rsid w:val="00A076E4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A076E4"/>
    <w:pPr>
      <w:widowControl w:val="0"/>
      <w:suppressAutoHyphens/>
      <w:spacing w:after="120"/>
      <w:ind w:left="283"/>
    </w:pPr>
    <w:rPr>
      <w:rFonts w:eastAsia="Lucida Sans Unicode"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A076E4"/>
    <w:rPr>
      <w:rFonts w:ascii="Times New Roman" w:eastAsia="Lucida Sans Unicode" w:hAnsi="Times New Roman" w:cs="Times New Roman"/>
      <w:sz w:val="24"/>
      <w:szCs w:val="24"/>
      <w:lang w:val="ro-RO" w:eastAsia="en-GB"/>
    </w:rPr>
  </w:style>
  <w:style w:type="paragraph" w:styleId="BodyTextIndent3">
    <w:name w:val="Body Text Indent 3"/>
    <w:basedOn w:val="Normal"/>
    <w:link w:val="BodyTextIndent3Char"/>
    <w:rsid w:val="00A076E4"/>
    <w:pPr>
      <w:widowControl w:val="0"/>
      <w:suppressAutoHyphens/>
      <w:spacing w:after="120"/>
      <w:ind w:left="283"/>
    </w:pPr>
    <w:rPr>
      <w:rFonts w:eastAsia="Lucida Sans Unicode"/>
      <w:sz w:val="16"/>
      <w:szCs w:val="16"/>
      <w:lang w:val="ro-RO"/>
    </w:rPr>
  </w:style>
  <w:style w:type="character" w:customStyle="1" w:styleId="BodyTextIndent3Char">
    <w:name w:val="Body Text Indent 3 Char"/>
    <w:basedOn w:val="DefaultParagraphFont"/>
    <w:link w:val="BodyTextIndent3"/>
    <w:rsid w:val="00A076E4"/>
    <w:rPr>
      <w:rFonts w:ascii="Times New Roman" w:eastAsia="Lucida Sans Unicode" w:hAnsi="Times New Roman" w:cs="Times New Roman"/>
      <w:sz w:val="16"/>
      <w:szCs w:val="16"/>
      <w:lang w:val="ro-RO" w:eastAsia="en-GB"/>
    </w:rPr>
  </w:style>
  <w:style w:type="table" w:styleId="TableGrid">
    <w:name w:val="Table Grid"/>
    <w:basedOn w:val="TableNormal"/>
    <w:uiPriority w:val="59"/>
    <w:rsid w:val="00A076E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rsid w:val="00A076E4"/>
    <w:pPr>
      <w:widowControl w:val="0"/>
      <w:suppressAutoHyphens/>
      <w:spacing w:after="120" w:line="480" w:lineRule="auto"/>
      <w:ind w:left="283"/>
    </w:pPr>
    <w:rPr>
      <w:rFonts w:eastAsia="Lucida Sans Unicode"/>
      <w:sz w:val="24"/>
      <w:szCs w:val="24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A076E4"/>
    <w:rPr>
      <w:rFonts w:ascii="Times New Roman" w:eastAsia="Lucida Sans Unicode" w:hAnsi="Times New Roman" w:cs="Times New Roman"/>
      <w:sz w:val="24"/>
      <w:szCs w:val="24"/>
      <w:lang w:val="ro-RO" w:eastAsia="en-GB"/>
    </w:rPr>
  </w:style>
  <w:style w:type="paragraph" w:customStyle="1" w:styleId="TableContents">
    <w:name w:val="Table Contents"/>
    <w:basedOn w:val="BodyText"/>
    <w:rsid w:val="00A076E4"/>
    <w:pPr>
      <w:widowControl w:val="0"/>
      <w:suppressLineNumbers/>
      <w:suppressAutoHyphens/>
    </w:pPr>
    <w:rPr>
      <w:rFonts w:eastAsia="Lucida Sans Unicode"/>
      <w:sz w:val="24"/>
      <w:szCs w:val="24"/>
      <w:lang w:val="ro-RO"/>
    </w:rPr>
  </w:style>
  <w:style w:type="paragraph" w:customStyle="1" w:styleId="TableHeading">
    <w:name w:val="Table Heading"/>
    <w:basedOn w:val="TableContents"/>
    <w:rsid w:val="00A076E4"/>
    <w:pPr>
      <w:jc w:val="center"/>
    </w:pPr>
    <w:rPr>
      <w:b/>
      <w:bCs/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A076E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076E4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6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6E4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1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1676</TotalTime>
  <Pages>1</Pages>
  <Words>3420</Words>
  <Characters>19841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Resurse</dc:creator>
  <cp:keywords/>
  <dc:description/>
  <cp:lastModifiedBy>Mioara</cp:lastModifiedBy>
  <cp:revision>41</cp:revision>
  <cp:lastPrinted>2016-03-22T14:02:00Z</cp:lastPrinted>
  <dcterms:created xsi:type="dcterms:W3CDTF">2015-03-10T10:40:00Z</dcterms:created>
  <dcterms:modified xsi:type="dcterms:W3CDTF">2016-03-22T14:06:00Z</dcterms:modified>
</cp:coreProperties>
</file>